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szCs w:val="24"/>
        </w:rPr>
        <w:id w:val="-1458865868"/>
        <w:showingPlcHdr/>
        <w:picture/>
      </w:sdtPr>
      <w:sdtEndPr/>
      <w:sdtContent>
        <w:p w:rsidR="00B44EFF" w:rsidRPr="00537BB7" w:rsidRDefault="00607EB8">
          <w:pPr>
            <w:rPr>
              <w:sz w:val="24"/>
              <w:szCs w:val="24"/>
            </w:rPr>
          </w:pPr>
          <w:r>
            <w:rPr>
              <w:noProof/>
              <w:sz w:val="24"/>
              <w:szCs w:val="24"/>
              <w:lang w:eastAsia="de-DE"/>
            </w:rPr>
            <w:drawing>
              <wp:inline distT="0" distB="0" distL="0" distR="0">
                <wp:extent cx="1775460" cy="116586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165860"/>
                        </a:xfrm>
                        <a:prstGeom prst="rect">
                          <a:avLst/>
                        </a:prstGeom>
                        <a:noFill/>
                        <a:ln>
                          <a:noFill/>
                        </a:ln>
                      </pic:spPr>
                    </pic:pic>
                  </a:graphicData>
                </a:graphic>
              </wp:inline>
            </w:drawing>
          </w:r>
        </w:p>
      </w:sdtContent>
    </w:sdt>
    <w:p w:rsidR="00116C36" w:rsidRPr="00537BB7" w:rsidRDefault="00116C36" w:rsidP="00116C36">
      <w:pPr>
        <w:spacing w:after="0"/>
        <w:rPr>
          <w:sz w:val="24"/>
          <w:szCs w:val="24"/>
        </w:rPr>
      </w:pPr>
    </w:p>
    <w:p w:rsidR="00116C36" w:rsidRPr="009E1202" w:rsidRDefault="00116C36" w:rsidP="00116C36">
      <w:pPr>
        <w:spacing w:after="0"/>
        <w:jc w:val="center"/>
        <w:rPr>
          <w:b/>
          <w:bCs/>
          <w:color w:val="C00000"/>
          <w:sz w:val="56"/>
          <w:szCs w:val="5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pPr>
      <w:r w:rsidRPr="009E1202">
        <w:rPr>
          <w:b/>
          <w:bCs/>
          <w:color w:val="C00000"/>
          <w:sz w:val="56"/>
          <w:szCs w:val="5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Träger-Vereinbarung</w:t>
      </w:r>
    </w:p>
    <w:p w:rsidR="00116C36" w:rsidRPr="00537BB7" w:rsidRDefault="0095707B" w:rsidP="0095707B">
      <w:pPr>
        <w:spacing w:before="240" w:after="0"/>
        <w:jc w:val="center"/>
        <w:rPr>
          <w:sz w:val="24"/>
          <w:szCs w:val="24"/>
        </w:rPr>
      </w:pPr>
      <w:r w:rsidRPr="00537BB7">
        <w:rPr>
          <w:sz w:val="24"/>
          <w:szCs w:val="24"/>
        </w:rPr>
        <w:t>a</w:t>
      </w:r>
      <w:r w:rsidR="00116C36" w:rsidRPr="00537BB7">
        <w:rPr>
          <w:sz w:val="24"/>
          <w:szCs w:val="24"/>
        </w:rPr>
        <w:t xml:space="preserve">bgeschlossen </w:t>
      </w:r>
      <w:r w:rsidRPr="00537BB7">
        <w:rPr>
          <w:sz w:val="24"/>
          <w:szCs w:val="24"/>
        </w:rPr>
        <w:t>zwischen</w:t>
      </w:r>
    </w:p>
    <w:p w:rsidR="00116C36" w:rsidRPr="00537BB7" w:rsidRDefault="001D580B" w:rsidP="00116C36">
      <w:pPr>
        <w:spacing w:after="0"/>
        <w:jc w:val="center"/>
        <w:rPr>
          <w:sz w:val="24"/>
          <w:szCs w:val="24"/>
        </w:rPr>
      </w:pPr>
      <w:sdt>
        <w:sdtPr>
          <w:rPr>
            <w:rStyle w:val="Fett"/>
            <w:sz w:val="24"/>
            <w:szCs w:val="24"/>
          </w:rPr>
          <w:id w:val="596450160"/>
          <w:placeholder>
            <w:docPart w:val="DD1D9F02796C4898A27FF85168FCEFCC"/>
          </w:placeholder>
          <w:showingPlcHdr/>
          <w:text/>
        </w:sdtPr>
        <w:sdtEndPr>
          <w:rPr>
            <w:rStyle w:val="Absatz-Standardschriftart"/>
            <w:b w:val="0"/>
            <w:bCs w:val="0"/>
          </w:rPr>
        </w:sdtEndPr>
        <w:sdtContent>
          <w:r w:rsidR="00116C36" w:rsidRPr="00537BB7">
            <w:rPr>
              <w:rStyle w:val="Platzhaltertext"/>
              <w:sz w:val="24"/>
              <w:szCs w:val="24"/>
            </w:rPr>
            <w:t>Träger</w:t>
          </w:r>
        </w:sdtContent>
      </w:sdt>
      <w:r w:rsidR="007E65C2" w:rsidRPr="00537BB7">
        <w:rPr>
          <w:rStyle w:val="Fett"/>
          <w:sz w:val="24"/>
          <w:szCs w:val="24"/>
        </w:rPr>
        <w:t>,</w:t>
      </w:r>
      <w:r w:rsidR="00116C36" w:rsidRPr="00537BB7">
        <w:rPr>
          <w:sz w:val="24"/>
          <w:szCs w:val="24"/>
        </w:rPr>
        <w:t xml:space="preserve"> </w:t>
      </w:r>
      <w:sdt>
        <w:sdtPr>
          <w:rPr>
            <w:sz w:val="24"/>
            <w:szCs w:val="24"/>
          </w:rPr>
          <w:id w:val="-1212185764"/>
          <w:placeholder>
            <w:docPart w:val="394DEB390EA74E6ABB2184DF38DD6DA6"/>
          </w:placeholder>
          <w:showingPlcHdr/>
          <w:text/>
        </w:sdtPr>
        <w:sdtEndPr/>
        <w:sdtContent>
          <w:r w:rsidR="00116C36" w:rsidRPr="00537BB7">
            <w:rPr>
              <w:rStyle w:val="Platzhaltertext"/>
              <w:sz w:val="24"/>
              <w:szCs w:val="24"/>
            </w:rPr>
            <w:t>Adresse</w:t>
          </w:r>
        </w:sdtContent>
      </w:sdt>
    </w:p>
    <w:p w:rsidR="00116C36" w:rsidRPr="00537BB7" w:rsidRDefault="00116C36" w:rsidP="00116C36">
      <w:pPr>
        <w:spacing w:before="240" w:after="240"/>
        <w:jc w:val="center"/>
        <w:rPr>
          <w:sz w:val="24"/>
          <w:szCs w:val="24"/>
        </w:rPr>
      </w:pPr>
      <w:r w:rsidRPr="00537BB7">
        <w:rPr>
          <w:sz w:val="24"/>
          <w:szCs w:val="24"/>
        </w:rPr>
        <w:t>und der</w:t>
      </w:r>
    </w:p>
    <w:p w:rsidR="00116C36" w:rsidRPr="00537BB7" w:rsidRDefault="001D580B" w:rsidP="00116C36">
      <w:pPr>
        <w:spacing w:after="0"/>
        <w:jc w:val="center"/>
        <w:rPr>
          <w:sz w:val="24"/>
          <w:szCs w:val="24"/>
        </w:rPr>
      </w:pPr>
      <w:sdt>
        <w:sdtPr>
          <w:rPr>
            <w:rStyle w:val="Fett"/>
            <w:sz w:val="24"/>
            <w:szCs w:val="24"/>
          </w:rPr>
          <w:id w:val="1995525733"/>
          <w:placeholder>
            <w:docPart w:val="48F84808B3864314AEEF5A17F31646DD"/>
          </w:placeholder>
          <w:showingPlcHdr/>
          <w:text/>
        </w:sdtPr>
        <w:sdtEndPr>
          <w:rPr>
            <w:rStyle w:val="Absatz-Standardschriftart"/>
            <w:b w:val="0"/>
            <w:bCs w:val="0"/>
          </w:rPr>
        </w:sdtEndPr>
        <w:sdtContent>
          <w:r w:rsidR="00116C36" w:rsidRPr="00537BB7">
            <w:rPr>
              <w:rStyle w:val="Platzhaltertext"/>
              <w:sz w:val="24"/>
              <w:szCs w:val="24"/>
            </w:rPr>
            <w:t>Einsatzstelle</w:t>
          </w:r>
        </w:sdtContent>
      </w:sdt>
      <w:r w:rsidR="007E65C2" w:rsidRPr="00537BB7">
        <w:rPr>
          <w:rStyle w:val="Fett"/>
          <w:sz w:val="24"/>
          <w:szCs w:val="24"/>
        </w:rPr>
        <w:t>,</w:t>
      </w:r>
      <w:r w:rsidR="00116C36" w:rsidRPr="00537BB7">
        <w:rPr>
          <w:sz w:val="24"/>
          <w:szCs w:val="24"/>
        </w:rPr>
        <w:t xml:space="preserve"> </w:t>
      </w:r>
      <w:sdt>
        <w:sdtPr>
          <w:rPr>
            <w:sz w:val="24"/>
            <w:szCs w:val="24"/>
          </w:rPr>
          <w:id w:val="-373164238"/>
          <w:placeholder>
            <w:docPart w:val="86F829EEBB214BD2A617D534C4CA9D7E"/>
          </w:placeholder>
          <w:showingPlcHdr/>
          <w:text/>
        </w:sdtPr>
        <w:sdtEndPr/>
        <w:sdtContent>
          <w:r w:rsidR="00116C36" w:rsidRPr="00537BB7">
            <w:rPr>
              <w:rStyle w:val="Platzhaltertext"/>
              <w:sz w:val="24"/>
              <w:szCs w:val="24"/>
            </w:rPr>
            <w:t>Adresse</w:t>
          </w:r>
        </w:sdtContent>
      </w:sdt>
    </w:p>
    <w:p w:rsidR="002751CD" w:rsidRDefault="002751CD" w:rsidP="002751CD">
      <w:pPr>
        <w:spacing w:after="0" w:line="240" w:lineRule="auto"/>
        <w:jc w:val="center"/>
        <w:rPr>
          <w:sz w:val="24"/>
          <w:szCs w:val="24"/>
        </w:rPr>
      </w:pPr>
    </w:p>
    <w:p w:rsidR="002751CD" w:rsidRDefault="002751CD" w:rsidP="002751CD">
      <w:pPr>
        <w:spacing w:after="0" w:line="240" w:lineRule="auto"/>
        <w:jc w:val="center"/>
        <w:rPr>
          <w:sz w:val="24"/>
          <w:szCs w:val="24"/>
        </w:rPr>
      </w:pPr>
      <w:r>
        <w:rPr>
          <w:sz w:val="24"/>
          <w:szCs w:val="24"/>
        </w:rPr>
        <w:t>gemäß des</w:t>
      </w:r>
      <w:r w:rsidR="00116C36" w:rsidRPr="00537BB7">
        <w:rPr>
          <w:sz w:val="24"/>
          <w:szCs w:val="24"/>
        </w:rPr>
        <w:t xml:space="preserve"> Bundesgesetz</w:t>
      </w:r>
      <w:r>
        <w:rPr>
          <w:sz w:val="24"/>
          <w:szCs w:val="24"/>
        </w:rPr>
        <w:t>es</w:t>
      </w:r>
      <w:r w:rsidR="00116C36" w:rsidRPr="00537BB7">
        <w:rPr>
          <w:sz w:val="24"/>
          <w:szCs w:val="24"/>
        </w:rPr>
        <w:t xml:space="preserve"> zur Förderung von freiwilligem Engagement </w:t>
      </w:r>
    </w:p>
    <w:p w:rsidR="00116C36" w:rsidRPr="00537BB7" w:rsidRDefault="002751CD" w:rsidP="002751CD">
      <w:pPr>
        <w:spacing w:after="0" w:line="240" w:lineRule="auto"/>
        <w:jc w:val="center"/>
        <w:rPr>
          <w:sz w:val="24"/>
          <w:szCs w:val="24"/>
        </w:rPr>
      </w:pPr>
      <w:r>
        <w:rPr>
          <w:sz w:val="24"/>
          <w:szCs w:val="24"/>
        </w:rPr>
        <w:t>(Freiwilligengesetz –</w:t>
      </w:r>
      <w:r w:rsidR="00116C36" w:rsidRPr="00537BB7">
        <w:rPr>
          <w:sz w:val="24"/>
          <w:szCs w:val="24"/>
        </w:rPr>
        <w:t xml:space="preserve"> FreiwG</w:t>
      </w:r>
      <w:r>
        <w:rPr>
          <w:sz w:val="24"/>
          <w:szCs w:val="24"/>
        </w:rPr>
        <w:t>)</w:t>
      </w:r>
      <w:r w:rsidR="00116C36" w:rsidRPr="00537BB7">
        <w:rPr>
          <w:sz w:val="24"/>
          <w:szCs w:val="24"/>
        </w:rPr>
        <w:t xml:space="preserve"> BGBl. I Nr. 17/2012</w:t>
      </w:r>
      <w:r w:rsidR="0095707B" w:rsidRPr="00537BB7">
        <w:rPr>
          <w:sz w:val="24"/>
          <w:szCs w:val="24"/>
        </w:rPr>
        <w:t xml:space="preserve"> idgF</w:t>
      </w:r>
      <w:r w:rsidR="00116C36" w:rsidRPr="00537BB7">
        <w:rPr>
          <w:sz w:val="24"/>
          <w:szCs w:val="24"/>
        </w:rPr>
        <w:t>.</w:t>
      </w:r>
    </w:p>
    <w:p w:rsidR="00116C36" w:rsidRPr="00537BB7" w:rsidRDefault="00116C36" w:rsidP="00116C36">
      <w:pPr>
        <w:spacing w:after="0"/>
        <w:rPr>
          <w:sz w:val="24"/>
          <w:szCs w:val="24"/>
        </w:rPr>
      </w:pPr>
    </w:p>
    <w:p w:rsidR="00537BB7" w:rsidRPr="00537BB7" w:rsidRDefault="00537BB7" w:rsidP="002B74CB">
      <w:pPr>
        <w:spacing w:after="120"/>
        <w:rPr>
          <w:b/>
          <w:bCs/>
          <w:sz w:val="24"/>
          <w:szCs w:val="24"/>
        </w:rPr>
      </w:pPr>
      <w:r w:rsidRPr="00537BB7">
        <w:rPr>
          <w:b/>
          <w:bCs/>
          <w:sz w:val="24"/>
          <w:szCs w:val="24"/>
        </w:rPr>
        <w:t xml:space="preserve">§ 1 </w:t>
      </w:r>
      <w:r w:rsidRPr="00537BB7">
        <w:rPr>
          <w:rFonts w:cs="Arial"/>
          <w:b/>
          <w:bCs/>
          <w:sz w:val="24"/>
          <w:szCs w:val="24"/>
        </w:rPr>
        <w:t xml:space="preserve">Ziel der Einsätze im </w:t>
      </w:r>
      <w:r w:rsidR="00A014BB">
        <w:rPr>
          <w:rFonts w:cs="Arial"/>
          <w:b/>
          <w:bCs/>
          <w:sz w:val="24"/>
          <w:szCs w:val="24"/>
        </w:rPr>
        <w:t>Gedenk</w:t>
      </w:r>
      <w:r w:rsidR="002B74CB">
        <w:rPr>
          <w:rFonts w:cs="Arial"/>
          <w:b/>
          <w:bCs/>
          <w:sz w:val="24"/>
          <w:szCs w:val="24"/>
        </w:rPr>
        <w:t>-</w:t>
      </w:r>
      <w:r w:rsidR="00A014BB">
        <w:rPr>
          <w:rFonts w:cs="Arial"/>
          <w:b/>
          <w:bCs/>
          <w:sz w:val="24"/>
          <w:szCs w:val="24"/>
        </w:rPr>
        <w:t>, Friedens- und Sozialdienst im Ausland</w:t>
      </w:r>
    </w:p>
    <w:p w:rsidR="00D24C39" w:rsidRDefault="00537BB7" w:rsidP="002751CD">
      <w:pPr>
        <w:autoSpaceDE w:val="0"/>
        <w:autoSpaceDN w:val="0"/>
        <w:adjustRightInd w:val="0"/>
        <w:jc w:val="both"/>
        <w:rPr>
          <w:rFonts w:cs="Arial"/>
          <w:color w:val="000000" w:themeColor="text1"/>
          <w:sz w:val="24"/>
          <w:szCs w:val="24"/>
        </w:rPr>
      </w:pPr>
      <w:r w:rsidRPr="00A014BB">
        <w:rPr>
          <w:rFonts w:cs="Arial"/>
          <w:color w:val="000000" w:themeColor="text1"/>
          <w:sz w:val="24"/>
          <w:szCs w:val="24"/>
        </w:rPr>
        <w:t>Der Einsatz i</w:t>
      </w:r>
      <w:r w:rsidR="002751CD">
        <w:rPr>
          <w:rFonts w:cs="Arial"/>
          <w:color w:val="000000" w:themeColor="text1"/>
          <w:sz w:val="24"/>
          <w:szCs w:val="24"/>
        </w:rPr>
        <w:t>st nach dem Freiwilligengesetz (im Weiteren: FreiwG)</w:t>
      </w:r>
      <w:r w:rsidRPr="00A014BB">
        <w:rPr>
          <w:rFonts w:cs="Arial"/>
          <w:color w:val="000000" w:themeColor="text1"/>
          <w:sz w:val="24"/>
          <w:szCs w:val="24"/>
        </w:rPr>
        <w:t xml:space="preserve"> geregelt und ist im Interesse des Gemeinwohls. E</w:t>
      </w:r>
      <w:r w:rsidR="00A014BB">
        <w:rPr>
          <w:rFonts w:cs="Arial"/>
          <w:color w:val="000000" w:themeColor="text1"/>
          <w:sz w:val="24"/>
          <w:szCs w:val="24"/>
        </w:rPr>
        <w:t>r</w:t>
      </w:r>
      <w:r w:rsidRPr="00A014BB">
        <w:rPr>
          <w:rFonts w:cs="Arial"/>
          <w:color w:val="000000" w:themeColor="text1"/>
          <w:sz w:val="24"/>
          <w:szCs w:val="24"/>
        </w:rPr>
        <w:t xml:space="preserve"> gehört zu den besonderen Formen des freiwilligen Engagements und kann nicht im Rahmen eines Arbeitsverhältnisses absolviert werden. </w:t>
      </w:r>
      <w:r w:rsidR="00A014BB" w:rsidRPr="00A014BB">
        <w:rPr>
          <w:rFonts w:cs="Arial"/>
          <w:color w:val="000000" w:themeColor="text1"/>
          <w:sz w:val="24"/>
          <w:szCs w:val="24"/>
        </w:rPr>
        <w:t xml:space="preserve">Ziele </w:t>
      </w:r>
      <w:r w:rsidR="00A014BB">
        <w:rPr>
          <w:rFonts w:cs="Arial"/>
          <w:color w:val="000000" w:themeColor="text1"/>
          <w:sz w:val="24"/>
          <w:szCs w:val="24"/>
        </w:rPr>
        <w:t>des freiwilligen Auslandsjahres</w:t>
      </w:r>
      <w:r w:rsidR="00A014BB" w:rsidRPr="00A014BB">
        <w:rPr>
          <w:rFonts w:cs="Arial"/>
          <w:color w:val="000000" w:themeColor="text1"/>
          <w:sz w:val="24"/>
          <w:szCs w:val="24"/>
        </w:rPr>
        <w:t xml:space="preserve"> sind die Vertiefung von schulischer Vorbildung, das Kennenlernen der Arbeit in der Einsatzstelle, die Persönlichkeitsentwicklung, die Erweiterung und Anwendung von Kenntnissen zum Erwerb von Fertigkeiten für soziale Berufsfelder, die Berufsorientierung, die Stärkung sozialer und interkultureller Kompetenzen und die Förderung des sozialen Engagements der Teilnehmer/innen</w:t>
      </w:r>
      <w:r w:rsidR="00D24C39">
        <w:rPr>
          <w:rFonts w:cs="Arial"/>
          <w:color w:val="000000" w:themeColor="text1"/>
          <w:sz w:val="24"/>
          <w:szCs w:val="24"/>
        </w:rPr>
        <w:t xml:space="preserve"> </w:t>
      </w:r>
      <w:r w:rsidR="00D24C39" w:rsidRPr="00A014BB">
        <w:rPr>
          <w:rFonts w:cs="Arial"/>
          <w:b/>
          <w:bCs/>
          <w:color w:val="000000" w:themeColor="text1"/>
          <w:sz w:val="24"/>
          <w:szCs w:val="24"/>
        </w:rPr>
        <w:t>(vgl.</w:t>
      </w:r>
      <w:r w:rsidR="00D24C39">
        <w:rPr>
          <w:rFonts w:cs="Arial"/>
          <w:b/>
          <w:bCs/>
          <w:color w:val="000000" w:themeColor="text1"/>
          <w:sz w:val="24"/>
          <w:szCs w:val="24"/>
        </w:rPr>
        <w:t xml:space="preserve"> </w:t>
      </w:r>
      <w:r w:rsidR="00D24C39" w:rsidRPr="00A014BB">
        <w:rPr>
          <w:rFonts w:cs="Arial"/>
          <w:b/>
          <w:bCs/>
          <w:color w:val="000000" w:themeColor="text1"/>
          <w:sz w:val="24"/>
          <w:szCs w:val="24"/>
        </w:rPr>
        <w:t>§</w:t>
      </w:r>
      <w:r w:rsidR="00D24C39">
        <w:rPr>
          <w:rFonts w:cs="Arial"/>
          <w:b/>
          <w:bCs/>
          <w:color w:val="000000" w:themeColor="text1"/>
          <w:sz w:val="24"/>
          <w:szCs w:val="24"/>
        </w:rPr>
        <w:t xml:space="preserve"> </w:t>
      </w:r>
      <w:r w:rsidR="00D24C39" w:rsidRPr="00A014BB">
        <w:rPr>
          <w:rFonts w:cs="Arial"/>
          <w:b/>
          <w:bCs/>
          <w:color w:val="000000" w:themeColor="text1"/>
          <w:sz w:val="24"/>
          <w:szCs w:val="24"/>
        </w:rPr>
        <w:t>26 FreiwG).</w:t>
      </w:r>
    </w:p>
    <w:p w:rsidR="00D24C39" w:rsidRDefault="00A014BB" w:rsidP="00A014BB">
      <w:pPr>
        <w:autoSpaceDE w:val="0"/>
        <w:autoSpaceDN w:val="0"/>
        <w:adjustRightInd w:val="0"/>
        <w:jc w:val="both"/>
        <w:rPr>
          <w:rFonts w:cs="Arial"/>
          <w:color w:val="000000" w:themeColor="text1"/>
          <w:sz w:val="24"/>
          <w:szCs w:val="24"/>
        </w:rPr>
      </w:pPr>
      <w:r w:rsidRPr="00A014BB">
        <w:rPr>
          <w:rFonts w:cs="Arial"/>
          <w:color w:val="000000" w:themeColor="text1"/>
          <w:sz w:val="24"/>
          <w:szCs w:val="24"/>
        </w:rPr>
        <w:t xml:space="preserve">Ziel des Gedenkdienstes ist die Förderung des Gedenkens an die Opfer des Nationalsozialismus und die damit zusammenhängende Bewusstseinsbildungs- und Aufklärungsarbeit. </w:t>
      </w:r>
    </w:p>
    <w:p w:rsidR="00A014BB" w:rsidRPr="00A014BB" w:rsidRDefault="00D24C39" w:rsidP="00D24C39">
      <w:pPr>
        <w:autoSpaceDE w:val="0"/>
        <w:autoSpaceDN w:val="0"/>
        <w:adjustRightInd w:val="0"/>
        <w:jc w:val="both"/>
        <w:rPr>
          <w:rFonts w:cs="Arial"/>
          <w:color w:val="000000" w:themeColor="text1"/>
          <w:sz w:val="24"/>
          <w:szCs w:val="24"/>
        </w:rPr>
      </w:pPr>
      <w:r>
        <w:rPr>
          <w:rFonts w:cs="Arial"/>
          <w:color w:val="000000" w:themeColor="text1"/>
          <w:sz w:val="24"/>
          <w:szCs w:val="24"/>
        </w:rPr>
        <w:t>Der</w:t>
      </w:r>
      <w:r w:rsidR="00A014BB" w:rsidRPr="00A014BB">
        <w:rPr>
          <w:rFonts w:cs="Arial"/>
          <w:color w:val="000000" w:themeColor="text1"/>
          <w:sz w:val="24"/>
          <w:szCs w:val="24"/>
        </w:rPr>
        <w:t xml:space="preserve"> Friedens- und Sozialdienst im Ausland </w:t>
      </w:r>
      <w:r>
        <w:rPr>
          <w:rFonts w:cs="Arial"/>
          <w:color w:val="000000" w:themeColor="text1"/>
          <w:sz w:val="24"/>
          <w:szCs w:val="24"/>
        </w:rPr>
        <w:t>hat</w:t>
      </w:r>
      <w:r w:rsidR="00A014BB" w:rsidRPr="00A014BB">
        <w:rPr>
          <w:rFonts w:cs="Arial"/>
          <w:color w:val="000000" w:themeColor="text1"/>
          <w:sz w:val="24"/>
          <w:szCs w:val="24"/>
        </w:rPr>
        <w:t xml:space="preserve"> </w:t>
      </w:r>
      <w:r>
        <w:rPr>
          <w:rFonts w:cs="Arial"/>
          <w:color w:val="000000" w:themeColor="text1"/>
          <w:sz w:val="24"/>
          <w:szCs w:val="24"/>
        </w:rPr>
        <w:t>die</w:t>
      </w:r>
      <w:r w:rsidR="00A014BB" w:rsidRPr="00A014BB">
        <w:rPr>
          <w:rFonts w:cs="Arial"/>
          <w:color w:val="000000" w:themeColor="text1"/>
          <w:sz w:val="24"/>
          <w:szCs w:val="24"/>
        </w:rPr>
        <w:t xml:space="preserve"> Sicherung des Friedens im Zusammenhang mit bewaffneten Konflikten oder </w:t>
      </w:r>
      <w:r>
        <w:rPr>
          <w:rFonts w:cs="Arial"/>
          <w:color w:val="000000" w:themeColor="text1"/>
          <w:sz w:val="24"/>
          <w:szCs w:val="24"/>
        </w:rPr>
        <w:t>die</w:t>
      </w:r>
      <w:r w:rsidR="00A014BB" w:rsidRPr="00A014BB">
        <w:rPr>
          <w:rFonts w:cs="Arial"/>
          <w:color w:val="000000" w:themeColor="text1"/>
          <w:sz w:val="24"/>
          <w:szCs w:val="24"/>
        </w:rPr>
        <w:t xml:space="preserve"> wirtschaftliche und soziale Entwicklung eines Landes</w:t>
      </w:r>
      <w:r>
        <w:rPr>
          <w:rFonts w:cs="Arial"/>
          <w:color w:val="000000" w:themeColor="text1"/>
          <w:sz w:val="24"/>
          <w:szCs w:val="24"/>
        </w:rPr>
        <w:t xml:space="preserve"> zum Ziel.</w:t>
      </w:r>
    </w:p>
    <w:p w:rsidR="00537BB7" w:rsidRPr="00537BB7" w:rsidRDefault="00537BB7" w:rsidP="00537BB7">
      <w:pPr>
        <w:autoSpaceDE w:val="0"/>
        <w:autoSpaceDN w:val="0"/>
        <w:adjustRightInd w:val="0"/>
        <w:jc w:val="both"/>
        <w:rPr>
          <w:rFonts w:cs="Arial"/>
          <w:b/>
          <w:sz w:val="24"/>
          <w:szCs w:val="24"/>
        </w:rPr>
      </w:pPr>
      <w:r w:rsidRPr="00537BB7">
        <w:rPr>
          <w:rFonts w:cs="Arial"/>
          <w:sz w:val="24"/>
          <w:szCs w:val="24"/>
        </w:rPr>
        <w:t xml:space="preserve">Die Teilnehmer/innen sind Personen ohne einschlägig abgeschlossene Berufsausbildung, die einmalig eine freiwillige praktische Hilfstätigkeit in der Dauer von 6-12 Monaten in einer Einsatzstelle zur Erreichung der oben genannten Ziele ausüben (Ausbildungsverhältnis). Der Einsatz hat sich an Lernzielen zu orientieren und erfolgt unter pädagogischer Begleitung durch Träger und Einsatzstelle und fachlicher Anleitung, Beaufsichtigung und Verantwortung der jeweiligen Einsatzstelle </w:t>
      </w:r>
      <w:r w:rsidRPr="00537BB7">
        <w:rPr>
          <w:rFonts w:cs="Arial"/>
          <w:b/>
          <w:sz w:val="24"/>
          <w:szCs w:val="24"/>
        </w:rPr>
        <w:t>(vgl. §</w:t>
      </w:r>
      <w:r w:rsidR="002751CD">
        <w:rPr>
          <w:rFonts w:cs="Arial"/>
          <w:b/>
          <w:sz w:val="24"/>
          <w:szCs w:val="24"/>
        </w:rPr>
        <w:t xml:space="preserve"> </w:t>
      </w:r>
      <w:r w:rsidRPr="00537BB7">
        <w:rPr>
          <w:rFonts w:cs="Arial"/>
          <w:b/>
          <w:sz w:val="24"/>
          <w:szCs w:val="24"/>
        </w:rPr>
        <w:t>7 FreiwG).</w:t>
      </w:r>
    </w:p>
    <w:p w:rsidR="00537BB7" w:rsidRPr="00537BB7" w:rsidRDefault="00537BB7" w:rsidP="002B74CB">
      <w:pPr>
        <w:autoSpaceDE w:val="0"/>
        <w:autoSpaceDN w:val="0"/>
        <w:adjustRightInd w:val="0"/>
        <w:jc w:val="both"/>
        <w:rPr>
          <w:rFonts w:cs="Arial"/>
          <w:sz w:val="24"/>
          <w:szCs w:val="24"/>
        </w:rPr>
      </w:pPr>
      <w:r w:rsidRPr="00537BB7">
        <w:rPr>
          <w:rFonts w:cs="Arial"/>
          <w:sz w:val="24"/>
          <w:szCs w:val="24"/>
        </w:rPr>
        <w:lastRenderedPageBreak/>
        <w:t xml:space="preserve">Der Verein ist Träger </w:t>
      </w:r>
      <w:r w:rsidR="00FA1E8C">
        <w:rPr>
          <w:rFonts w:cs="Arial"/>
          <w:sz w:val="24"/>
          <w:szCs w:val="24"/>
        </w:rPr>
        <w:t>der Auslandsfreiwilligendienste</w:t>
      </w:r>
      <w:r w:rsidRPr="00537BB7">
        <w:rPr>
          <w:rFonts w:cs="Arial"/>
          <w:sz w:val="24"/>
          <w:szCs w:val="24"/>
        </w:rPr>
        <w:t xml:space="preserve"> und vom </w:t>
      </w:r>
      <w:r w:rsidR="002B74CB">
        <w:rPr>
          <w:rFonts w:cs="Arial"/>
          <w:sz w:val="24"/>
          <w:szCs w:val="24"/>
        </w:rPr>
        <w:t>Bundesministerium für Soziales</w:t>
      </w:r>
      <w:r w:rsidR="00880B6E">
        <w:rPr>
          <w:rFonts w:cs="Arial"/>
          <w:sz w:val="24"/>
          <w:szCs w:val="24"/>
        </w:rPr>
        <w:t>, Gesundheit</w:t>
      </w:r>
      <w:r w:rsidR="00107B48">
        <w:rPr>
          <w:rFonts w:cs="Arial"/>
          <w:sz w:val="24"/>
          <w:szCs w:val="24"/>
        </w:rPr>
        <w:t>, Pflege</w:t>
      </w:r>
      <w:r w:rsidR="002B74CB">
        <w:rPr>
          <w:rFonts w:cs="Arial"/>
          <w:sz w:val="24"/>
          <w:szCs w:val="24"/>
        </w:rPr>
        <w:t xml:space="preserve"> und Konsumentenschutz</w:t>
      </w:r>
      <w:r w:rsidRPr="00537BB7">
        <w:rPr>
          <w:rFonts w:cs="Arial"/>
          <w:sz w:val="24"/>
          <w:szCs w:val="24"/>
        </w:rPr>
        <w:t xml:space="preserve"> </w:t>
      </w:r>
      <w:proofErr w:type="spellStart"/>
      <w:r w:rsidR="00FA1E8C">
        <w:rPr>
          <w:rFonts w:cs="Arial"/>
          <w:sz w:val="24"/>
          <w:szCs w:val="24"/>
        </w:rPr>
        <w:t>bescheidmäßig</w:t>
      </w:r>
      <w:proofErr w:type="spellEnd"/>
      <w:r w:rsidR="00FA1E8C">
        <w:rPr>
          <w:rFonts w:cs="Arial"/>
          <w:sz w:val="24"/>
          <w:szCs w:val="24"/>
        </w:rPr>
        <w:t xml:space="preserve"> </w:t>
      </w:r>
      <w:r w:rsidRPr="00537BB7">
        <w:rPr>
          <w:rFonts w:cs="Arial"/>
          <w:sz w:val="24"/>
          <w:szCs w:val="24"/>
        </w:rPr>
        <w:t xml:space="preserve">anerkannt (Bescheid vom </w:t>
      </w:r>
      <w:sdt>
        <w:sdtPr>
          <w:rPr>
            <w:rFonts w:cs="Arial"/>
            <w:sz w:val="24"/>
            <w:szCs w:val="24"/>
          </w:rPr>
          <w:id w:val="170456904"/>
          <w:placeholder>
            <w:docPart w:val="34DA0FABD85F486CA066BA2E1F0909B5"/>
          </w:placeholder>
          <w:showingPlcHdr/>
          <w:date>
            <w:dateFormat w:val="dd.MM.yyyy"/>
            <w:lid w:val="de-DE"/>
            <w:storeMappedDataAs w:val="dateTime"/>
            <w:calendar w:val="gregorian"/>
          </w:date>
        </w:sdtPr>
        <w:sdtEndPr/>
        <w:sdtContent>
          <w:r w:rsidR="00FA1E8C">
            <w:rPr>
              <w:rStyle w:val="Platzhaltertext"/>
            </w:rPr>
            <w:t>Datum</w:t>
          </w:r>
        </w:sdtContent>
      </w:sdt>
      <w:r w:rsidRPr="00537BB7">
        <w:rPr>
          <w:rFonts w:cs="Arial"/>
          <w:sz w:val="24"/>
          <w:szCs w:val="24"/>
        </w:rPr>
        <w:t>, Zahl</w:t>
      </w:r>
      <w:r w:rsidR="00FA1E8C">
        <w:rPr>
          <w:rFonts w:cs="Arial"/>
          <w:sz w:val="24"/>
          <w:szCs w:val="24"/>
        </w:rPr>
        <w:t>:</w:t>
      </w:r>
      <w:r w:rsidRPr="00537BB7">
        <w:rPr>
          <w:rFonts w:cs="Arial"/>
          <w:sz w:val="24"/>
          <w:szCs w:val="24"/>
        </w:rPr>
        <w:t xml:space="preserve"> </w:t>
      </w:r>
      <w:sdt>
        <w:sdtPr>
          <w:rPr>
            <w:rFonts w:cs="Arial"/>
            <w:sz w:val="24"/>
            <w:szCs w:val="24"/>
          </w:rPr>
          <w:id w:val="-1667239072"/>
          <w:showingPlcHdr/>
          <w:text/>
        </w:sdtPr>
        <w:sdtEndPr/>
        <w:sdtContent>
          <w:r w:rsidR="00FA1E8C" w:rsidRPr="00AC4EA8">
            <w:rPr>
              <w:rStyle w:val="Platzhaltertext"/>
            </w:rPr>
            <w:t>Klicken Sie hier, um Text einzugeben.</w:t>
          </w:r>
        </w:sdtContent>
      </w:sdt>
      <w:r w:rsidRPr="00537BB7">
        <w:rPr>
          <w:rFonts w:cs="Arial"/>
          <w:sz w:val="24"/>
          <w:szCs w:val="24"/>
        </w:rPr>
        <w:t xml:space="preserve">). Er trägt die Gesamtverantwortung, wählt die geeigneten Einsatzstellen aus und organisiert das begleitende Bildungsprogramm. Darüber hinaus ist er für die pädagogische Begleitung der Teilnehmer/innen am </w:t>
      </w:r>
      <w:r w:rsidR="00D2660C">
        <w:rPr>
          <w:rFonts w:cs="Arial"/>
          <w:sz w:val="24"/>
          <w:szCs w:val="24"/>
        </w:rPr>
        <w:t>Gedenkdienst, Friedens- und Sozialdienst im Ausland</w:t>
      </w:r>
      <w:r w:rsidRPr="00537BB7">
        <w:rPr>
          <w:rFonts w:cs="Arial"/>
          <w:sz w:val="24"/>
          <w:szCs w:val="24"/>
        </w:rPr>
        <w:t xml:space="preserve"> gemeinsam mit der Einsatzstelle verantwortlich.</w:t>
      </w:r>
      <w:r w:rsidR="008D7FC7">
        <w:rPr>
          <w:rFonts w:cs="Arial"/>
          <w:sz w:val="24"/>
          <w:szCs w:val="24"/>
        </w:rPr>
        <w:t xml:space="preserve"> </w:t>
      </w:r>
      <w:r w:rsidRPr="00537BB7">
        <w:rPr>
          <w:rFonts w:cs="Arial"/>
          <w:sz w:val="24"/>
          <w:szCs w:val="24"/>
        </w:rPr>
        <w:t xml:space="preserve">Die Einsatzstelle unterstützt den Verein bei der Erreichung der Ziele des </w:t>
      </w:r>
      <w:r w:rsidR="00D2660C">
        <w:rPr>
          <w:rFonts w:cs="Arial"/>
          <w:color w:val="000000" w:themeColor="text1"/>
          <w:sz w:val="24"/>
          <w:szCs w:val="24"/>
        </w:rPr>
        <w:t>freiwilligen Auslandsjahres</w:t>
      </w:r>
      <w:r w:rsidRPr="00537BB7">
        <w:rPr>
          <w:rFonts w:cs="Arial"/>
          <w:sz w:val="24"/>
          <w:szCs w:val="24"/>
        </w:rPr>
        <w:t xml:space="preserve">. </w:t>
      </w:r>
    </w:p>
    <w:p w:rsidR="00537BB7" w:rsidRPr="005A09E1" w:rsidRDefault="00537BB7" w:rsidP="005A09E1">
      <w:pPr>
        <w:autoSpaceDE w:val="0"/>
        <w:autoSpaceDN w:val="0"/>
        <w:adjustRightInd w:val="0"/>
        <w:spacing w:after="120"/>
        <w:jc w:val="both"/>
        <w:rPr>
          <w:rFonts w:cs="Arial"/>
          <w:b/>
          <w:sz w:val="24"/>
          <w:szCs w:val="24"/>
        </w:rPr>
      </w:pPr>
      <w:r w:rsidRPr="005A09E1">
        <w:rPr>
          <w:rFonts w:cs="Arial"/>
          <w:b/>
          <w:sz w:val="24"/>
          <w:szCs w:val="24"/>
        </w:rPr>
        <w:t xml:space="preserve">Um die Ziele eines </w:t>
      </w:r>
      <w:r w:rsidR="005A09E1">
        <w:rPr>
          <w:rFonts w:cs="Arial"/>
          <w:b/>
          <w:sz w:val="24"/>
          <w:szCs w:val="24"/>
        </w:rPr>
        <w:t>freiwilligen Auslandsjahres</w:t>
      </w:r>
      <w:r w:rsidRPr="005A09E1">
        <w:rPr>
          <w:rFonts w:cs="Arial"/>
          <w:b/>
          <w:sz w:val="24"/>
          <w:szCs w:val="24"/>
        </w:rPr>
        <w:t xml:space="preserve"> zu erreichen,</w:t>
      </w:r>
    </w:p>
    <w:p w:rsidR="00537BB7" w:rsidRPr="00537BB7" w:rsidRDefault="00537BB7" w:rsidP="0096581F">
      <w:pPr>
        <w:pStyle w:val="Listenabsatz"/>
        <w:numPr>
          <w:ilvl w:val="0"/>
          <w:numId w:val="4"/>
        </w:numPr>
        <w:autoSpaceDE w:val="0"/>
        <w:autoSpaceDN w:val="0"/>
        <w:adjustRightInd w:val="0"/>
        <w:jc w:val="both"/>
        <w:rPr>
          <w:rFonts w:cs="Arial"/>
          <w:sz w:val="24"/>
          <w:szCs w:val="24"/>
        </w:rPr>
      </w:pPr>
      <w:r w:rsidRPr="00537BB7">
        <w:rPr>
          <w:rFonts w:cs="Arial"/>
          <w:sz w:val="24"/>
          <w:szCs w:val="24"/>
        </w:rPr>
        <w:t xml:space="preserve">sorgt der </w:t>
      </w:r>
      <w:r w:rsidR="0096581F">
        <w:rPr>
          <w:rFonts w:cs="Arial"/>
          <w:sz w:val="24"/>
          <w:szCs w:val="24"/>
        </w:rPr>
        <w:t>Träger</w:t>
      </w:r>
      <w:r w:rsidRPr="00537BB7">
        <w:rPr>
          <w:rFonts w:cs="Arial"/>
          <w:sz w:val="24"/>
          <w:szCs w:val="24"/>
        </w:rPr>
        <w:t xml:space="preserve"> für die Auswahl geeigneter Bewerber/innen (Auswahlverfahren).</w:t>
      </w:r>
    </w:p>
    <w:p w:rsidR="005A09E1" w:rsidRDefault="00537BB7" w:rsidP="00D24C39">
      <w:pPr>
        <w:pStyle w:val="Listenabsatz"/>
        <w:numPr>
          <w:ilvl w:val="0"/>
          <w:numId w:val="4"/>
        </w:numPr>
        <w:autoSpaceDE w:val="0"/>
        <w:autoSpaceDN w:val="0"/>
        <w:adjustRightInd w:val="0"/>
        <w:jc w:val="both"/>
        <w:rPr>
          <w:rFonts w:cs="Arial"/>
          <w:sz w:val="24"/>
          <w:szCs w:val="24"/>
        </w:rPr>
      </w:pPr>
      <w:r w:rsidRPr="00537BB7">
        <w:rPr>
          <w:rFonts w:cs="Arial"/>
          <w:sz w:val="24"/>
          <w:szCs w:val="24"/>
        </w:rPr>
        <w:t xml:space="preserve">führt der </w:t>
      </w:r>
      <w:r w:rsidR="0096581F">
        <w:rPr>
          <w:rFonts w:cs="Arial"/>
          <w:sz w:val="24"/>
          <w:szCs w:val="24"/>
        </w:rPr>
        <w:t>Träger</w:t>
      </w:r>
      <w:r w:rsidRPr="00537BB7">
        <w:rPr>
          <w:rFonts w:cs="Arial"/>
          <w:sz w:val="24"/>
          <w:szCs w:val="24"/>
        </w:rPr>
        <w:t xml:space="preserve"> eine </w:t>
      </w:r>
      <w:r w:rsidR="005A09E1">
        <w:rPr>
          <w:rFonts w:cs="Arial"/>
          <w:sz w:val="24"/>
          <w:szCs w:val="24"/>
        </w:rPr>
        <w:t>Einführungsphase</w:t>
      </w:r>
      <w:r w:rsidRPr="00537BB7">
        <w:rPr>
          <w:rFonts w:cs="Arial"/>
          <w:sz w:val="24"/>
          <w:szCs w:val="24"/>
        </w:rPr>
        <w:t xml:space="preserve"> am Beginn des Einsatzes </w:t>
      </w:r>
      <w:r w:rsidR="0096581F">
        <w:rPr>
          <w:rFonts w:cs="Arial"/>
          <w:sz w:val="24"/>
          <w:szCs w:val="24"/>
        </w:rPr>
        <w:t xml:space="preserve">durch, wobei </w:t>
      </w:r>
      <w:r w:rsidR="00BA0399">
        <w:rPr>
          <w:rFonts w:cs="Arial"/>
          <w:sz w:val="24"/>
          <w:szCs w:val="24"/>
        </w:rPr>
        <w:t>unter anderem</w:t>
      </w:r>
      <w:r w:rsidR="0096581F">
        <w:rPr>
          <w:rFonts w:cs="Arial"/>
          <w:sz w:val="24"/>
          <w:szCs w:val="24"/>
        </w:rPr>
        <w:t xml:space="preserve"> folgende Themen behandelt werden:</w:t>
      </w:r>
    </w:p>
    <w:p w:rsidR="0096581F" w:rsidRDefault="0096581F" w:rsidP="005A09E1">
      <w:pPr>
        <w:pStyle w:val="Listenabsatz"/>
        <w:numPr>
          <w:ilvl w:val="1"/>
          <w:numId w:val="4"/>
        </w:numPr>
        <w:autoSpaceDE w:val="0"/>
        <w:autoSpaceDN w:val="0"/>
        <w:adjustRightInd w:val="0"/>
        <w:jc w:val="both"/>
        <w:rPr>
          <w:rFonts w:cs="Arial"/>
          <w:sz w:val="24"/>
          <w:szCs w:val="24"/>
        </w:rPr>
      </w:pPr>
      <w:r>
        <w:rPr>
          <w:rFonts w:cs="Arial"/>
          <w:sz w:val="24"/>
          <w:szCs w:val="24"/>
        </w:rPr>
        <w:t>Erwartungen an den Einsatz</w:t>
      </w:r>
      <w:r w:rsidR="00537BB7" w:rsidRPr="00537BB7">
        <w:rPr>
          <w:rFonts w:cs="Arial"/>
          <w:sz w:val="24"/>
          <w:szCs w:val="24"/>
        </w:rPr>
        <w:t xml:space="preserve"> </w:t>
      </w:r>
    </w:p>
    <w:p w:rsidR="0096581F" w:rsidRDefault="0096581F" w:rsidP="005A09E1">
      <w:pPr>
        <w:pStyle w:val="Listenabsatz"/>
        <w:numPr>
          <w:ilvl w:val="1"/>
          <w:numId w:val="4"/>
        </w:numPr>
        <w:autoSpaceDE w:val="0"/>
        <w:autoSpaceDN w:val="0"/>
        <w:adjustRightInd w:val="0"/>
        <w:jc w:val="both"/>
        <w:rPr>
          <w:rFonts w:cs="Arial"/>
          <w:sz w:val="24"/>
          <w:szCs w:val="24"/>
        </w:rPr>
      </w:pPr>
      <w:r>
        <w:rPr>
          <w:rFonts w:cs="Arial"/>
          <w:sz w:val="24"/>
          <w:szCs w:val="24"/>
        </w:rPr>
        <w:t>Selbsterfahrung</w:t>
      </w:r>
    </w:p>
    <w:p w:rsidR="0096581F" w:rsidRDefault="00537BB7" w:rsidP="0096581F">
      <w:pPr>
        <w:pStyle w:val="Listenabsatz"/>
        <w:numPr>
          <w:ilvl w:val="1"/>
          <w:numId w:val="4"/>
        </w:numPr>
        <w:autoSpaceDE w:val="0"/>
        <w:autoSpaceDN w:val="0"/>
        <w:adjustRightInd w:val="0"/>
        <w:jc w:val="both"/>
        <w:rPr>
          <w:rFonts w:cs="Arial"/>
          <w:sz w:val="24"/>
          <w:szCs w:val="24"/>
        </w:rPr>
      </w:pPr>
      <w:r w:rsidRPr="00537BB7">
        <w:rPr>
          <w:rFonts w:cs="Arial"/>
          <w:sz w:val="24"/>
          <w:szCs w:val="24"/>
        </w:rPr>
        <w:t xml:space="preserve">persönliche Zielformulierungen </w:t>
      </w:r>
      <w:r w:rsidR="0096581F">
        <w:rPr>
          <w:rFonts w:cs="Arial"/>
          <w:sz w:val="24"/>
          <w:szCs w:val="24"/>
        </w:rPr>
        <w:t>für das freiwillige Auslandsjahr</w:t>
      </w:r>
    </w:p>
    <w:p w:rsidR="0096581F" w:rsidRDefault="00537BB7" w:rsidP="0096581F">
      <w:pPr>
        <w:pStyle w:val="Listenabsatz"/>
        <w:numPr>
          <w:ilvl w:val="1"/>
          <w:numId w:val="4"/>
        </w:numPr>
        <w:autoSpaceDE w:val="0"/>
        <w:autoSpaceDN w:val="0"/>
        <w:adjustRightInd w:val="0"/>
        <w:jc w:val="both"/>
        <w:rPr>
          <w:rFonts w:cs="Arial"/>
          <w:sz w:val="24"/>
          <w:szCs w:val="24"/>
        </w:rPr>
      </w:pPr>
      <w:r w:rsidRPr="00537BB7">
        <w:rPr>
          <w:rFonts w:cs="Arial"/>
          <w:sz w:val="24"/>
          <w:szCs w:val="24"/>
        </w:rPr>
        <w:t>Stärken und besondere Lernfelder für den Ein</w:t>
      </w:r>
      <w:r w:rsidR="0096581F">
        <w:rPr>
          <w:rFonts w:cs="Arial"/>
          <w:sz w:val="24"/>
          <w:szCs w:val="24"/>
        </w:rPr>
        <w:t>satz</w:t>
      </w:r>
    </w:p>
    <w:p w:rsidR="0096581F" w:rsidRDefault="00537BB7" w:rsidP="0096581F">
      <w:pPr>
        <w:pStyle w:val="Listenabsatz"/>
        <w:numPr>
          <w:ilvl w:val="1"/>
          <w:numId w:val="4"/>
        </w:numPr>
        <w:autoSpaceDE w:val="0"/>
        <w:autoSpaceDN w:val="0"/>
        <w:adjustRightInd w:val="0"/>
        <w:jc w:val="both"/>
        <w:rPr>
          <w:rFonts w:cs="Arial"/>
          <w:sz w:val="24"/>
          <w:szCs w:val="24"/>
        </w:rPr>
      </w:pPr>
      <w:r w:rsidRPr="00537BB7">
        <w:rPr>
          <w:rFonts w:cs="Arial"/>
          <w:sz w:val="24"/>
          <w:szCs w:val="24"/>
        </w:rPr>
        <w:t>Fa</w:t>
      </w:r>
      <w:r w:rsidR="0096581F">
        <w:rPr>
          <w:rFonts w:cs="Arial"/>
          <w:sz w:val="24"/>
          <w:szCs w:val="24"/>
        </w:rPr>
        <w:t>cheinführung (</w:t>
      </w:r>
      <w:r w:rsidRPr="00537BB7">
        <w:rPr>
          <w:rFonts w:cs="Arial"/>
          <w:sz w:val="24"/>
          <w:szCs w:val="24"/>
        </w:rPr>
        <w:t>Kennenlernen der jeweiligen Einsatzfelder sowie Übungen und Tipps für den konkreten Einsatz</w:t>
      </w:r>
      <w:r w:rsidR="0096581F">
        <w:rPr>
          <w:rFonts w:cs="Arial"/>
          <w:sz w:val="24"/>
          <w:szCs w:val="24"/>
        </w:rPr>
        <w:t>)</w:t>
      </w:r>
      <w:r w:rsidRPr="00537BB7">
        <w:rPr>
          <w:rFonts w:cs="Arial"/>
          <w:sz w:val="24"/>
          <w:szCs w:val="24"/>
        </w:rPr>
        <w:t xml:space="preserve"> </w:t>
      </w:r>
    </w:p>
    <w:p w:rsidR="00537BB7" w:rsidRPr="00537BB7" w:rsidRDefault="0096581F" w:rsidP="0096581F">
      <w:pPr>
        <w:pStyle w:val="Listenabsatz"/>
        <w:numPr>
          <w:ilvl w:val="1"/>
          <w:numId w:val="4"/>
        </w:numPr>
        <w:autoSpaceDE w:val="0"/>
        <w:autoSpaceDN w:val="0"/>
        <w:adjustRightInd w:val="0"/>
        <w:jc w:val="both"/>
        <w:rPr>
          <w:rFonts w:cs="Arial"/>
          <w:sz w:val="24"/>
          <w:szCs w:val="24"/>
        </w:rPr>
      </w:pPr>
      <w:r>
        <w:rPr>
          <w:rFonts w:cs="Arial"/>
          <w:sz w:val="24"/>
          <w:szCs w:val="24"/>
        </w:rPr>
        <w:t>Rechte und Pflichten (insbesondere die Rechte aus dem FreiwG)</w:t>
      </w:r>
    </w:p>
    <w:p w:rsidR="0096581F" w:rsidRPr="0096581F" w:rsidRDefault="0096581F" w:rsidP="0096581F">
      <w:pPr>
        <w:pStyle w:val="Listenabsatz"/>
        <w:numPr>
          <w:ilvl w:val="0"/>
          <w:numId w:val="4"/>
        </w:numPr>
        <w:autoSpaceDE w:val="0"/>
        <w:autoSpaceDN w:val="0"/>
        <w:adjustRightInd w:val="0"/>
        <w:jc w:val="both"/>
        <w:rPr>
          <w:rFonts w:cs="Arial"/>
          <w:sz w:val="24"/>
          <w:szCs w:val="24"/>
        </w:rPr>
      </w:pPr>
      <w:r w:rsidRPr="0096581F">
        <w:rPr>
          <w:rFonts w:cs="Arial"/>
          <w:sz w:val="24"/>
          <w:szCs w:val="24"/>
        </w:rPr>
        <w:t xml:space="preserve">Informiert der Träger </w:t>
      </w:r>
      <w:r w:rsidR="00537BB7" w:rsidRPr="0096581F">
        <w:rPr>
          <w:rFonts w:cs="Arial"/>
          <w:sz w:val="24"/>
          <w:szCs w:val="24"/>
        </w:rPr>
        <w:t>den/die Teilnehmer/in über die Einrichtung und das Umfeld des konkreten Einsatzes, gibt einen Überblick üb</w:t>
      </w:r>
      <w:r w:rsidRPr="0096581F">
        <w:rPr>
          <w:rFonts w:cs="Arial"/>
          <w:sz w:val="24"/>
          <w:szCs w:val="24"/>
        </w:rPr>
        <w:t xml:space="preserve">er das Leitbild der Einrichtung und </w:t>
      </w:r>
      <w:r>
        <w:rPr>
          <w:rFonts w:cs="Arial"/>
          <w:sz w:val="24"/>
          <w:szCs w:val="24"/>
        </w:rPr>
        <w:t xml:space="preserve">informiert über </w:t>
      </w:r>
      <w:r w:rsidR="00537BB7" w:rsidRPr="0096581F">
        <w:rPr>
          <w:rFonts w:cs="Arial"/>
          <w:sz w:val="24"/>
          <w:szCs w:val="24"/>
        </w:rPr>
        <w:t>notwendige Schutzimp</w:t>
      </w:r>
      <w:r w:rsidRPr="0096581F">
        <w:rPr>
          <w:rFonts w:cs="Arial"/>
          <w:sz w:val="24"/>
          <w:szCs w:val="24"/>
        </w:rPr>
        <w:t>fungen</w:t>
      </w:r>
      <w:r w:rsidR="009E1202">
        <w:rPr>
          <w:rFonts w:cs="Arial"/>
          <w:sz w:val="24"/>
          <w:szCs w:val="24"/>
        </w:rPr>
        <w:t xml:space="preserve"> sowie die Sicherheit</w:t>
      </w:r>
      <w:r w:rsidR="00D24C39">
        <w:rPr>
          <w:rFonts w:cs="Arial"/>
          <w:sz w:val="24"/>
          <w:szCs w:val="24"/>
        </w:rPr>
        <w:t>slage</w:t>
      </w:r>
      <w:r w:rsidR="009E1202">
        <w:rPr>
          <w:rFonts w:cs="Arial"/>
          <w:sz w:val="24"/>
          <w:szCs w:val="24"/>
        </w:rPr>
        <w:t xml:space="preserve"> vor Ort</w:t>
      </w:r>
      <w:r w:rsidR="00537BB7" w:rsidRPr="0096581F">
        <w:rPr>
          <w:rFonts w:cs="Arial"/>
          <w:sz w:val="24"/>
          <w:szCs w:val="24"/>
        </w:rPr>
        <w:t xml:space="preserve">. </w:t>
      </w:r>
    </w:p>
    <w:p w:rsidR="00537BB7" w:rsidRPr="00537BB7" w:rsidRDefault="00537BB7" w:rsidP="0022227A">
      <w:pPr>
        <w:pStyle w:val="Listenabsatz"/>
        <w:numPr>
          <w:ilvl w:val="0"/>
          <w:numId w:val="4"/>
        </w:numPr>
        <w:autoSpaceDE w:val="0"/>
        <w:autoSpaceDN w:val="0"/>
        <w:adjustRightInd w:val="0"/>
        <w:jc w:val="both"/>
        <w:rPr>
          <w:rFonts w:cs="Arial"/>
          <w:sz w:val="24"/>
          <w:szCs w:val="24"/>
        </w:rPr>
      </w:pPr>
      <w:r w:rsidRPr="00537BB7">
        <w:rPr>
          <w:rFonts w:cs="Arial"/>
          <w:sz w:val="24"/>
          <w:szCs w:val="24"/>
        </w:rPr>
        <w:t>Die Einsatzstelle ermöglicht den Teilnehmer/innen neben dem konkreten Einsatz auch einen Einblick in Hintergründe und Zusammenhänge, den Einsatz betreffend und gibt Feedback zum Einsatz: Durch regelmäßige Gespräche mit dem/der Verantwortlichen, (fallweiser) Teilnahme an Teambesprechungen und Supervisionen. Dabei soll der/die Teilnehmer/in auch konkrete Berufsfelder in der Einsatzstelle kennen lernen.</w:t>
      </w:r>
    </w:p>
    <w:p w:rsidR="00537BB7" w:rsidRPr="00537BB7" w:rsidRDefault="00537BB7" w:rsidP="0022227A">
      <w:pPr>
        <w:pStyle w:val="Listenabsatz"/>
        <w:numPr>
          <w:ilvl w:val="0"/>
          <w:numId w:val="4"/>
        </w:numPr>
        <w:autoSpaceDE w:val="0"/>
        <w:autoSpaceDN w:val="0"/>
        <w:adjustRightInd w:val="0"/>
        <w:jc w:val="both"/>
        <w:rPr>
          <w:rFonts w:cs="Arial"/>
          <w:sz w:val="24"/>
          <w:szCs w:val="24"/>
        </w:rPr>
      </w:pPr>
      <w:r w:rsidRPr="00537BB7">
        <w:rPr>
          <w:rFonts w:cs="Arial"/>
          <w:sz w:val="24"/>
          <w:szCs w:val="24"/>
        </w:rPr>
        <w:t>Die E</w:t>
      </w:r>
      <w:r w:rsidR="0022227A">
        <w:rPr>
          <w:rFonts w:cs="Arial"/>
          <w:sz w:val="24"/>
          <w:szCs w:val="24"/>
        </w:rPr>
        <w:t xml:space="preserve">insatzstelle beschreibt vor Einsatzende </w:t>
      </w:r>
      <w:r w:rsidRPr="00537BB7">
        <w:rPr>
          <w:rFonts w:cs="Arial"/>
          <w:sz w:val="24"/>
          <w:szCs w:val="24"/>
        </w:rPr>
        <w:t xml:space="preserve">die besonderen Stärken und Leistungen sowie die gewonnenen Kompetenzen </w:t>
      </w:r>
      <w:r w:rsidR="0022227A">
        <w:rPr>
          <w:rFonts w:cs="Arial"/>
          <w:sz w:val="24"/>
          <w:szCs w:val="24"/>
        </w:rPr>
        <w:t>des/</w:t>
      </w:r>
      <w:r w:rsidRPr="00537BB7">
        <w:rPr>
          <w:rFonts w:cs="Arial"/>
          <w:sz w:val="24"/>
          <w:szCs w:val="24"/>
        </w:rPr>
        <w:t>der Teilnehmer</w:t>
      </w:r>
      <w:r w:rsidR="0022227A">
        <w:rPr>
          <w:rFonts w:cs="Arial"/>
          <w:sz w:val="24"/>
          <w:szCs w:val="24"/>
        </w:rPr>
        <w:t>s</w:t>
      </w:r>
      <w:r w:rsidRPr="00537BB7">
        <w:rPr>
          <w:rFonts w:cs="Arial"/>
          <w:sz w:val="24"/>
          <w:szCs w:val="24"/>
        </w:rPr>
        <w:t>/in für das Zertifikat.</w:t>
      </w:r>
    </w:p>
    <w:p w:rsidR="0022227A" w:rsidRDefault="00537BB7" w:rsidP="0022227A">
      <w:pPr>
        <w:pStyle w:val="Listenabsatz"/>
        <w:numPr>
          <w:ilvl w:val="0"/>
          <w:numId w:val="4"/>
        </w:numPr>
        <w:autoSpaceDE w:val="0"/>
        <w:autoSpaceDN w:val="0"/>
        <w:adjustRightInd w:val="0"/>
        <w:jc w:val="both"/>
        <w:rPr>
          <w:rFonts w:cs="Arial"/>
          <w:sz w:val="24"/>
          <w:szCs w:val="24"/>
        </w:rPr>
      </w:pPr>
      <w:r w:rsidRPr="00537BB7">
        <w:rPr>
          <w:rFonts w:cs="Arial"/>
          <w:sz w:val="24"/>
          <w:szCs w:val="24"/>
        </w:rPr>
        <w:t>Die pädagogische Begleitung wird einerseits durch die Einsatzstelle wahrgenommen: in den jeweiligen Teams und durch den/die Verantwort</w:t>
      </w:r>
      <w:r w:rsidR="002751CD">
        <w:rPr>
          <w:rFonts w:cs="Arial"/>
          <w:sz w:val="24"/>
          <w:szCs w:val="24"/>
        </w:rPr>
        <w:t>lichen/e</w:t>
      </w:r>
      <w:r w:rsidR="0022227A">
        <w:rPr>
          <w:rFonts w:cs="Arial"/>
          <w:sz w:val="24"/>
          <w:szCs w:val="24"/>
        </w:rPr>
        <w:t xml:space="preserve"> bzw. den/die Mentor/in.</w:t>
      </w:r>
    </w:p>
    <w:p w:rsidR="00537BB7" w:rsidRPr="00537BB7" w:rsidRDefault="00537BB7" w:rsidP="0022227A">
      <w:pPr>
        <w:pStyle w:val="Listenabsatz"/>
        <w:numPr>
          <w:ilvl w:val="0"/>
          <w:numId w:val="4"/>
        </w:numPr>
        <w:autoSpaceDE w:val="0"/>
        <w:autoSpaceDN w:val="0"/>
        <w:adjustRightInd w:val="0"/>
        <w:jc w:val="both"/>
        <w:rPr>
          <w:rFonts w:cs="Arial"/>
          <w:sz w:val="24"/>
          <w:szCs w:val="24"/>
        </w:rPr>
      </w:pPr>
      <w:r w:rsidRPr="00537BB7">
        <w:rPr>
          <w:rFonts w:cs="Arial"/>
          <w:sz w:val="24"/>
          <w:szCs w:val="24"/>
        </w:rPr>
        <w:t xml:space="preserve">Andererseits sorgt auch der Verein durch die Seminare sowie durch laufende Kontakte (telefonisch, per E-Mail, bei Einsatzstellenbesuchen) für die pädagogische Begleitung. Diese beidseitige pädagogische Begleitung hat insbesondere auch das Ziel, die soziale </w:t>
      </w:r>
      <w:r w:rsidRPr="00537BB7">
        <w:rPr>
          <w:rFonts w:cs="Arial"/>
          <w:sz w:val="24"/>
          <w:szCs w:val="24"/>
        </w:rPr>
        <w:lastRenderedPageBreak/>
        <w:t>Kompetenz des</w:t>
      </w:r>
      <w:r w:rsidR="0022227A">
        <w:rPr>
          <w:rFonts w:cs="Arial"/>
          <w:sz w:val="24"/>
          <w:szCs w:val="24"/>
        </w:rPr>
        <w:t>/der</w:t>
      </w:r>
      <w:r w:rsidRPr="00537BB7">
        <w:rPr>
          <w:rFonts w:cs="Arial"/>
          <w:sz w:val="24"/>
          <w:szCs w:val="24"/>
        </w:rPr>
        <w:t xml:space="preserve"> Teilnehmers/in zu stärken und bei Konflikten und Schwierigkeiten rechtzeitig zu reagieren.</w:t>
      </w:r>
    </w:p>
    <w:p w:rsidR="00537BB7" w:rsidRPr="00537BB7" w:rsidRDefault="00537BB7" w:rsidP="00BA0399">
      <w:pPr>
        <w:autoSpaceDE w:val="0"/>
        <w:autoSpaceDN w:val="0"/>
        <w:adjustRightInd w:val="0"/>
        <w:jc w:val="both"/>
        <w:rPr>
          <w:rFonts w:cs="Arial"/>
          <w:sz w:val="24"/>
          <w:szCs w:val="24"/>
        </w:rPr>
      </w:pPr>
      <w:r w:rsidRPr="00537BB7">
        <w:rPr>
          <w:rFonts w:cs="Arial"/>
          <w:sz w:val="24"/>
          <w:szCs w:val="24"/>
        </w:rPr>
        <w:t xml:space="preserve">Der Einsatz bietet ein Praxisfeld, in dem Erfahrungen in der Arbeit im </w:t>
      </w:r>
      <w:sdt>
        <w:sdtPr>
          <w:rPr>
            <w:rFonts w:cs="Arial"/>
            <w:sz w:val="24"/>
            <w:szCs w:val="24"/>
          </w:rPr>
          <w:id w:val="-983929223"/>
          <w:showingPlcHdr/>
          <w:text/>
        </w:sdtPr>
        <w:sdtEndPr/>
        <w:sdtContent>
          <w:r w:rsidR="00BA0399">
            <w:rPr>
              <w:rStyle w:val="Platzhaltertext"/>
            </w:rPr>
            <w:t>Bereich eingeben</w:t>
          </w:r>
        </w:sdtContent>
      </w:sdt>
      <w:r w:rsidR="00BA0399">
        <w:rPr>
          <w:rFonts w:cs="Arial"/>
          <w:sz w:val="24"/>
          <w:szCs w:val="24"/>
        </w:rPr>
        <w:t xml:space="preserve"> </w:t>
      </w:r>
      <w:r w:rsidRPr="00537BB7">
        <w:rPr>
          <w:rFonts w:cs="Arial"/>
          <w:sz w:val="24"/>
          <w:szCs w:val="24"/>
        </w:rPr>
        <w:t>erworben werden, die persönliche Entwicklung unterstützt und Orientierung für weitere berufliche Ausbildungen ermöglicht.</w:t>
      </w:r>
      <w:r w:rsidR="00BA0399">
        <w:rPr>
          <w:rFonts w:cs="Arial"/>
          <w:sz w:val="24"/>
          <w:szCs w:val="24"/>
        </w:rPr>
        <w:t xml:space="preserve"> </w:t>
      </w:r>
      <w:r w:rsidRPr="00537BB7">
        <w:rPr>
          <w:rFonts w:cs="Arial"/>
          <w:sz w:val="24"/>
          <w:szCs w:val="24"/>
        </w:rPr>
        <w:t>Die Einsatzstelle erklärt sich bereit, die Ziele des Freiwilligengesetzes für die Einsätze nach Kräften zu unterstützen und alles zu unterlassen, was dem entgegensteht.</w:t>
      </w:r>
    </w:p>
    <w:p w:rsidR="00537BB7" w:rsidRPr="00537BB7" w:rsidRDefault="00537BB7" w:rsidP="009C7705">
      <w:pPr>
        <w:spacing w:after="120"/>
        <w:rPr>
          <w:b/>
          <w:bCs/>
          <w:sz w:val="24"/>
          <w:szCs w:val="24"/>
        </w:rPr>
      </w:pPr>
      <w:r>
        <w:rPr>
          <w:b/>
          <w:bCs/>
          <w:sz w:val="24"/>
          <w:szCs w:val="24"/>
        </w:rPr>
        <w:t xml:space="preserve">§ 2 </w:t>
      </w:r>
      <w:r w:rsidR="009C7705">
        <w:rPr>
          <w:b/>
          <w:bCs/>
          <w:sz w:val="24"/>
          <w:szCs w:val="24"/>
        </w:rPr>
        <w:t>Einsatz</w:t>
      </w:r>
      <w:r>
        <w:rPr>
          <w:b/>
          <w:bCs/>
          <w:sz w:val="24"/>
          <w:szCs w:val="24"/>
        </w:rPr>
        <w:t xml:space="preserve">zeit, Freistellung sowie </w:t>
      </w:r>
      <w:r w:rsidRPr="00537BB7">
        <w:rPr>
          <w:b/>
          <w:bCs/>
          <w:sz w:val="24"/>
          <w:szCs w:val="24"/>
        </w:rPr>
        <w:t>Dienst am Wochenende</w:t>
      </w:r>
    </w:p>
    <w:p w:rsidR="00537BB7" w:rsidRPr="00537BB7" w:rsidRDefault="00537BB7" w:rsidP="002751CD">
      <w:pPr>
        <w:autoSpaceDE w:val="0"/>
        <w:autoSpaceDN w:val="0"/>
        <w:adjustRightInd w:val="0"/>
        <w:jc w:val="both"/>
        <w:rPr>
          <w:rFonts w:cs="Arial"/>
          <w:sz w:val="24"/>
          <w:szCs w:val="24"/>
        </w:rPr>
      </w:pPr>
      <w:r w:rsidRPr="00537BB7">
        <w:rPr>
          <w:rFonts w:cs="Arial"/>
          <w:sz w:val="24"/>
          <w:szCs w:val="24"/>
        </w:rPr>
        <w:t xml:space="preserve">Die wöchentliche </w:t>
      </w:r>
      <w:r w:rsidR="009C7705">
        <w:rPr>
          <w:rFonts w:cs="Arial"/>
          <w:sz w:val="24"/>
          <w:szCs w:val="24"/>
        </w:rPr>
        <w:t>Tätigkeit</w:t>
      </w:r>
      <w:r w:rsidRPr="00537BB7">
        <w:rPr>
          <w:rFonts w:cs="Arial"/>
          <w:sz w:val="24"/>
          <w:szCs w:val="24"/>
        </w:rPr>
        <w:t xml:space="preserve"> für den/die Teilnehmer/in </w:t>
      </w:r>
      <w:r w:rsidR="00B06531">
        <w:rPr>
          <w:rFonts w:cs="Arial"/>
          <w:sz w:val="24"/>
          <w:szCs w:val="24"/>
        </w:rPr>
        <w:t>am freiwilligen Auslandsjahr</w:t>
      </w:r>
      <w:r w:rsidRPr="00537BB7">
        <w:rPr>
          <w:rFonts w:cs="Arial"/>
          <w:sz w:val="24"/>
          <w:szCs w:val="24"/>
        </w:rPr>
        <w:t xml:space="preserve"> beträgt 34 Wochenstunden </w:t>
      </w:r>
      <w:r w:rsidRPr="00537BB7">
        <w:rPr>
          <w:rFonts w:cs="Arial"/>
          <w:b/>
          <w:sz w:val="24"/>
          <w:szCs w:val="24"/>
        </w:rPr>
        <w:t>(§</w:t>
      </w:r>
      <w:r w:rsidR="002751CD">
        <w:rPr>
          <w:rFonts w:cs="Arial"/>
          <w:b/>
          <w:sz w:val="24"/>
          <w:szCs w:val="24"/>
        </w:rPr>
        <w:t xml:space="preserve"> </w:t>
      </w:r>
      <w:r w:rsidRPr="00537BB7">
        <w:rPr>
          <w:rFonts w:cs="Arial"/>
          <w:b/>
          <w:sz w:val="24"/>
          <w:szCs w:val="24"/>
        </w:rPr>
        <w:t>7 FreiwG).</w:t>
      </w:r>
      <w:r w:rsidRPr="00537BB7">
        <w:rPr>
          <w:rFonts w:cs="Arial"/>
          <w:sz w:val="24"/>
          <w:szCs w:val="24"/>
        </w:rPr>
        <w:t xml:space="preserve"> In die genannte Einsatzzeit fällt die vom Verein </w:t>
      </w:r>
      <w:r w:rsidR="002751CD">
        <w:rPr>
          <w:rFonts w:cs="Arial"/>
          <w:sz w:val="24"/>
          <w:szCs w:val="24"/>
        </w:rPr>
        <w:t>dem/ der</w:t>
      </w:r>
      <w:r w:rsidRPr="00537BB7">
        <w:rPr>
          <w:rFonts w:cs="Arial"/>
          <w:sz w:val="24"/>
          <w:szCs w:val="24"/>
        </w:rPr>
        <w:t xml:space="preserve"> Teilnehmer/in </w:t>
      </w:r>
      <w:r w:rsidR="00B06531">
        <w:rPr>
          <w:rFonts w:cs="Arial"/>
          <w:sz w:val="24"/>
          <w:szCs w:val="24"/>
        </w:rPr>
        <w:t>am freiwilligen Auslandsjahr</w:t>
      </w:r>
      <w:r w:rsidRPr="00537BB7">
        <w:rPr>
          <w:rFonts w:cs="Arial"/>
          <w:sz w:val="24"/>
          <w:szCs w:val="24"/>
        </w:rPr>
        <w:t xml:space="preserve"> zu gewährende Freistellung. Diese Freistellung gem</w:t>
      </w:r>
      <w:r w:rsidR="002751CD">
        <w:rPr>
          <w:rFonts w:cs="Arial"/>
          <w:sz w:val="24"/>
          <w:szCs w:val="24"/>
        </w:rPr>
        <w:t>äß</w:t>
      </w:r>
      <w:r w:rsidRPr="00537BB7">
        <w:rPr>
          <w:rFonts w:cs="Arial"/>
          <w:sz w:val="24"/>
          <w:szCs w:val="24"/>
        </w:rPr>
        <w:t xml:space="preserve"> </w:t>
      </w:r>
      <w:r w:rsidRPr="00537BB7">
        <w:rPr>
          <w:rFonts w:cs="Arial"/>
          <w:b/>
          <w:sz w:val="24"/>
          <w:szCs w:val="24"/>
        </w:rPr>
        <w:t>§</w:t>
      </w:r>
      <w:r w:rsidR="002751CD">
        <w:rPr>
          <w:rFonts w:cs="Arial"/>
          <w:b/>
          <w:sz w:val="24"/>
          <w:szCs w:val="24"/>
        </w:rPr>
        <w:t xml:space="preserve"> </w:t>
      </w:r>
      <w:r w:rsidRPr="00537BB7">
        <w:rPr>
          <w:rFonts w:cs="Arial"/>
          <w:b/>
          <w:sz w:val="24"/>
          <w:szCs w:val="24"/>
        </w:rPr>
        <w:t>13 FreiwG</w:t>
      </w:r>
      <w:r w:rsidRPr="00537BB7">
        <w:rPr>
          <w:rFonts w:cs="Arial"/>
          <w:sz w:val="24"/>
          <w:szCs w:val="24"/>
        </w:rPr>
        <w:t xml:space="preserve"> orientiert sich am Urlaubsgesetz</w:t>
      </w:r>
      <w:r w:rsidR="002751CD">
        <w:rPr>
          <w:rFonts w:cs="Arial"/>
          <w:sz w:val="24"/>
          <w:szCs w:val="24"/>
        </w:rPr>
        <w:t xml:space="preserve"> (BGBl. Nr. 390/1976)</w:t>
      </w:r>
      <w:r w:rsidRPr="00537BB7">
        <w:rPr>
          <w:rFonts w:cs="Arial"/>
          <w:sz w:val="24"/>
          <w:szCs w:val="24"/>
        </w:rPr>
        <w:t xml:space="preserve">. Die Freistellungstage sind zwischen dem/der Teilnehmer/in </w:t>
      </w:r>
      <w:r w:rsidR="00B06531">
        <w:rPr>
          <w:rFonts w:cs="Arial"/>
          <w:sz w:val="24"/>
          <w:szCs w:val="24"/>
        </w:rPr>
        <w:t>am freiwilligen Auslandsjahr</w:t>
      </w:r>
      <w:r w:rsidRPr="00537BB7">
        <w:rPr>
          <w:rFonts w:cs="Arial"/>
          <w:sz w:val="24"/>
          <w:szCs w:val="24"/>
        </w:rPr>
        <w:t xml:space="preserve"> und der Einsatzstelle rechtzeitig zu vereinbaren und einvernehmlich festzulegen. Kommt ein Einvernehmen nicht zustande, entscheidet der Verein über die Freistellung. Bei einem Einsatz von 11 Monaten beträgt das Ausmaß der Freistellung 23 Tage, bei einem Einsatz von 10 Monaten beträgt das Freistellungsausmaß 21 Tage. Während der vom Verein organisierten Seminarwochen können keine Freistellungstage konsumiert werden, da die Bildungszeit von mindestens 150 Stunden erreicht werden muss.</w:t>
      </w:r>
    </w:p>
    <w:p w:rsidR="00537BB7" w:rsidRPr="00537BB7" w:rsidRDefault="00537BB7" w:rsidP="002751CD">
      <w:pPr>
        <w:autoSpaceDE w:val="0"/>
        <w:autoSpaceDN w:val="0"/>
        <w:adjustRightInd w:val="0"/>
        <w:jc w:val="both"/>
        <w:rPr>
          <w:rFonts w:cs="Arial"/>
          <w:sz w:val="24"/>
          <w:szCs w:val="24"/>
        </w:rPr>
      </w:pPr>
      <w:r w:rsidRPr="00537BB7">
        <w:rPr>
          <w:rFonts w:cs="Arial"/>
          <w:sz w:val="24"/>
          <w:szCs w:val="24"/>
        </w:rPr>
        <w:t>Gem</w:t>
      </w:r>
      <w:r w:rsidR="002751CD">
        <w:rPr>
          <w:rFonts w:cs="Arial"/>
          <w:sz w:val="24"/>
          <w:szCs w:val="24"/>
        </w:rPr>
        <w:t>äß</w:t>
      </w:r>
      <w:r w:rsidRPr="00537BB7">
        <w:rPr>
          <w:rFonts w:cs="Arial"/>
          <w:sz w:val="24"/>
          <w:szCs w:val="24"/>
        </w:rPr>
        <w:t xml:space="preserve"> </w:t>
      </w:r>
      <w:r w:rsidRPr="00537BB7">
        <w:rPr>
          <w:rFonts w:cs="Arial"/>
          <w:b/>
          <w:sz w:val="24"/>
          <w:szCs w:val="24"/>
        </w:rPr>
        <w:t>§</w:t>
      </w:r>
      <w:r w:rsidR="002751CD">
        <w:rPr>
          <w:rFonts w:cs="Arial"/>
          <w:b/>
          <w:sz w:val="24"/>
          <w:szCs w:val="24"/>
        </w:rPr>
        <w:t xml:space="preserve"> </w:t>
      </w:r>
      <w:r w:rsidRPr="00537BB7">
        <w:rPr>
          <w:rFonts w:cs="Arial"/>
          <w:b/>
          <w:sz w:val="24"/>
          <w:szCs w:val="24"/>
        </w:rPr>
        <w:t>14 FreiwG</w:t>
      </w:r>
      <w:r w:rsidRPr="00537BB7">
        <w:rPr>
          <w:rFonts w:cs="Arial"/>
          <w:sz w:val="24"/>
          <w:szCs w:val="24"/>
        </w:rPr>
        <w:t xml:space="preserve"> ist den Teilnehmer/innen </w:t>
      </w:r>
      <w:r w:rsidR="00B06531">
        <w:rPr>
          <w:rFonts w:cs="Arial"/>
          <w:sz w:val="24"/>
          <w:szCs w:val="24"/>
        </w:rPr>
        <w:t>am freiwilligen Auslandsjahr</w:t>
      </w:r>
      <w:r w:rsidRPr="00537BB7">
        <w:rPr>
          <w:rFonts w:cs="Arial"/>
          <w:sz w:val="24"/>
          <w:szCs w:val="24"/>
        </w:rPr>
        <w:t xml:space="preserve"> in jeder Kalenderwoche eine ununterbrochene Freizeit von mindestens 36 Stunden zu gewähren. Für Teilnehmer/innen vor Vollendung des 18. Lebensjahres gelten die Bestimmungen des Kinder- und Jugendlichen-Beschäftigungsgesetzes 1987</w:t>
      </w:r>
      <w:r w:rsidR="00275982">
        <w:rPr>
          <w:rFonts w:cs="Arial"/>
          <w:sz w:val="24"/>
          <w:szCs w:val="24"/>
        </w:rPr>
        <w:t xml:space="preserve"> (BGBl. Nr. 599/1987)</w:t>
      </w:r>
      <w:r w:rsidRPr="00537BB7">
        <w:rPr>
          <w:rFonts w:cs="Arial"/>
          <w:sz w:val="24"/>
          <w:szCs w:val="24"/>
        </w:rPr>
        <w:t xml:space="preserve">. Auch die Bestimmungen hinsichtlich des Mutterschutzes sind einzuhalten </w:t>
      </w:r>
      <w:r w:rsidRPr="00537BB7">
        <w:rPr>
          <w:rFonts w:cs="Arial"/>
          <w:b/>
          <w:sz w:val="24"/>
          <w:szCs w:val="24"/>
        </w:rPr>
        <w:t>(§</w:t>
      </w:r>
      <w:r w:rsidR="002751CD">
        <w:rPr>
          <w:rFonts w:cs="Arial"/>
          <w:b/>
          <w:sz w:val="24"/>
          <w:szCs w:val="24"/>
        </w:rPr>
        <w:t xml:space="preserve"> </w:t>
      </w:r>
      <w:r w:rsidRPr="00537BB7">
        <w:rPr>
          <w:rFonts w:cs="Arial"/>
          <w:b/>
          <w:sz w:val="24"/>
          <w:szCs w:val="24"/>
        </w:rPr>
        <w:t>15 FreiwG).</w:t>
      </w:r>
    </w:p>
    <w:p w:rsidR="009E1202" w:rsidRDefault="00537BB7" w:rsidP="009E1202">
      <w:pPr>
        <w:autoSpaceDE w:val="0"/>
        <w:autoSpaceDN w:val="0"/>
        <w:adjustRightInd w:val="0"/>
        <w:jc w:val="both"/>
        <w:rPr>
          <w:rFonts w:cs="Arial"/>
          <w:sz w:val="24"/>
          <w:szCs w:val="24"/>
        </w:rPr>
      </w:pPr>
      <w:r w:rsidRPr="00537BB7">
        <w:rPr>
          <w:rFonts w:cs="Arial"/>
          <w:sz w:val="24"/>
          <w:szCs w:val="24"/>
        </w:rPr>
        <w:t xml:space="preserve">Der/die Teilnehmer/in </w:t>
      </w:r>
      <w:r w:rsidR="00B06531">
        <w:rPr>
          <w:rFonts w:cs="Arial"/>
          <w:sz w:val="24"/>
          <w:szCs w:val="24"/>
        </w:rPr>
        <w:t>am freiwilligen Auslandsjahr</w:t>
      </w:r>
      <w:r w:rsidRPr="00537BB7">
        <w:rPr>
          <w:rFonts w:cs="Arial"/>
          <w:sz w:val="24"/>
          <w:szCs w:val="24"/>
        </w:rPr>
        <w:t xml:space="preserve"> darf nicht öfter als an 2 Wochenenden im Monat zum Dienst eingeteilt werden. </w:t>
      </w:r>
    </w:p>
    <w:p w:rsidR="00537BB7" w:rsidRDefault="00537BB7" w:rsidP="009E1202">
      <w:pPr>
        <w:autoSpaceDE w:val="0"/>
        <w:autoSpaceDN w:val="0"/>
        <w:adjustRightInd w:val="0"/>
        <w:jc w:val="both"/>
        <w:rPr>
          <w:b/>
          <w:bCs/>
          <w:sz w:val="24"/>
          <w:szCs w:val="24"/>
        </w:rPr>
      </w:pPr>
      <w:r>
        <w:rPr>
          <w:b/>
          <w:bCs/>
          <w:sz w:val="24"/>
          <w:szCs w:val="24"/>
        </w:rPr>
        <w:t>§ 3 Verpflichtungen der Einsatzstelle</w:t>
      </w:r>
    </w:p>
    <w:sdt>
      <w:sdtPr>
        <w:rPr>
          <w:sz w:val="24"/>
          <w:szCs w:val="24"/>
        </w:rPr>
        <w:id w:val="-698622839"/>
        <w:showingPlcHdr/>
      </w:sdtPr>
      <w:sdtEndPr/>
      <w:sdtContent>
        <w:p w:rsidR="00607EB8" w:rsidRPr="00607EB8" w:rsidRDefault="00607EB8" w:rsidP="00607EB8">
          <w:pPr>
            <w:autoSpaceDE w:val="0"/>
            <w:autoSpaceDN w:val="0"/>
            <w:adjustRightInd w:val="0"/>
            <w:jc w:val="both"/>
            <w:rPr>
              <w:sz w:val="24"/>
              <w:szCs w:val="24"/>
            </w:rPr>
          </w:pPr>
          <w:r w:rsidRPr="00607EB8">
            <w:rPr>
              <w:rStyle w:val="Platzhaltertext"/>
            </w:rPr>
            <w:t>Klicken Sie hier, um Text einzugeben.</w:t>
          </w:r>
        </w:p>
      </w:sdtContent>
    </w:sdt>
    <w:p w:rsidR="00537BB7" w:rsidRPr="00537BB7" w:rsidRDefault="00537BB7" w:rsidP="00537BB7">
      <w:pPr>
        <w:spacing w:after="120"/>
        <w:rPr>
          <w:b/>
          <w:bCs/>
          <w:sz w:val="24"/>
          <w:szCs w:val="24"/>
        </w:rPr>
      </w:pPr>
      <w:r>
        <w:rPr>
          <w:b/>
          <w:bCs/>
          <w:sz w:val="24"/>
          <w:szCs w:val="24"/>
        </w:rPr>
        <w:t xml:space="preserve">§ 4 </w:t>
      </w:r>
      <w:r w:rsidRPr="00537BB7">
        <w:rPr>
          <w:b/>
          <w:bCs/>
          <w:sz w:val="24"/>
          <w:szCs w:val="24"/>
        </w:rPr>
        <w:t>Seminare</w:t>
      </w:r>
      <w:r>
        <w:rPr>
          <w:b/>
          <w:bCs/>
          <w:sz w:val="24"/>
          <w:szCs w:val="24"/>
        </w:rPr>
        <w:t>, Schulungen</w:t>
      </w:r>
      <w:r w:rsidRPr="00537BB7">
        <w:rPr>
          <w:b/>
          <w:bCs/>
          <w:sz w:val="24"/>
          <w:szCs w:val="24"/>
        </w:rPr>
        <w:t xml:space="preserve"> und </w:t>
      </w:r>
      <w:r>
        <w:rPr>
          <w:b/>
          <w:bCs/>
          <w:sz w:val="24"/>
          <w:szCs w:val="24"/>
        </w:rPr>
        <w:t xml:space="preserve">pädagogische </w:t>
      </w:r>
      <w:r w:rsidRPr="00537BB7">
        <w:rPr>
          <w:b/>
          <w:bCs/>
          <w:sz w:val="24"/>
          <w:szCs w:val="24"/>
        </w:rPr>
        <w:t>Begleitung</w:t>
      </w:r>
    </w:p>
    <w:p w:rsidR="00537BB7" w:rsidRPr="00537BB7" w:rsidRDefault="00537BB7" w:rsidP="00B06531">
      <w:pPr>
        <w:autoSpaceDE w:val="0"/>
        <w:autoSpaceDN w:val="0"/>
        <w:adjustRightInd w:val="0"/>
        <w:jc w:val="both"/>
        <w:rPr>
          <w:rFonts w:cs="Arial"/>
          <w:sz w:val="24"/>
          <w:szCs w:val="24"/>
        </w:rPr>
      </w:pPr>
      <w:r w:rsidRPr="00537BB7">
        <w:rPr>
          <w:rFonts w:cs="Arial"/>
          <w:sz w:val="24"/>
          <w:szCs w:val="24"/>
        </w:rPr>
        <w:t xml:space="preserve">Die pädagogische Betreuung des/der Teilnehmer/in </w:t>
      </w:r>
      <w:r w:rsidR="00B06531">
        <w:rPr>
          <w:rFonts w:cs="Arial"/>
          <w:sz w:val="24"/>
          <w:szCs w:val="24"/>
        </w:rPr>
        <w:t>am freiwilligen Auslandsjahr</w:t>
      </w:r>
      <w:r w:rsidRPr="00537BB7">
        <w:rPr>
          <w:rFonts w:cs="Arial"/>
          <w:sz w:val="24"/>
          <w:szCs w:val="24"/>
        </w:rPr>
        <w:t xml:space="preserve"> ist Aufgabe des Vereines und der Einsatzstelle. Der Verein ist für die Planung und Durchführung eines Bildungsprogramms im Ausmaß von 150 Stunden verantwortlich, Teile der pädagogischen </w:t>
      </w:r>
      <w:r w:rsidR="00B06531">
        <w:rPr>
          <w:rFonts w:cs="Arial"/>
          <w:sz w:val="24"/>
          <w:szCs w:val="24"/>
        </w:rPr>
        <w:t xml:space="preserve">Betreuung </w:t>
      </w:r>
      <w:r w:rsidRPr="00537BB7">
        <w:rPr>
          <w:rFonts w:cs="Arial"/>
          <w:sz w:val="24"/>
          <w:szCs w:val="24"/>
        </w:rPr>
        <w:t xml:space="preserve">sind an die Einsatzstelle delegiert. </w:t>
      </w:r>
    </w:p>
    <w:p w:rsidR="00537BB7" w:rsidRPr="00537BB7" w:rsidRDefault="00537BB7" w:rsidP="00B06531">
      <w:pPr>
        <w:autoSpaceDE w:val="0"/>
        <w:autoSpaceDN w:val="0"/>
        <w:adjustRightInd w:val="0"/>
        <w:jc w:val="both"/>
        <w:rPr>
          <w:rFonts w:cs="Arial"/>
          <w:sz w:val="24"/>
          <w:szCs w:val="24"/>
        </w:rPr>
      </w:pPr>
      <w:r w:rsidRPr="00537BB7">
        <w:rPr>
          <w:rFonts w:cs="Arial"/>
          <w:sz w:val="24"/>
          <w:szCs w:val="24"/>
        </w:rPr>
        <w:t xml:space="preserve">Der Verein ist verantwortlich für den Aufnahmetag, die </w:t>
      </w:r>
      <w:r w:rsidR="00B06531">
        <w:rPr>
          <w:rFonts w:cs="Arial"/>
          <w:sz w:val="24"/>
          <w:szCs w:val="24"/>
        </w:rPr>
        <w:t>Einführung</w:t>
      </w:r>
      <w:r w:rsidRPr="00537BB7">
        <w:rPr>
          <w:rFonts w:cs="Arial"/>
          <w:sz w:val="24"/>
          <w:szCs w:val="24"/>
        </w:rPr>
        <w:t xml:space="preserve">, sowie das Abschluss- und Evaluierungsseminar. Darüber hinaus werden die Teilnehmer/innen </w:t>
      </w:r>
      <w:r w:rsidR="00B06531">
        <w:rPr>
          <w:rFonts w:cs="Arial"/>
          <w:sz w:val="24"/>
          <w:szCs w:val="24"/>
        </w:rPr>
        <w:t>am freiwilligen Auslandsjahr</w:t>
      </w:r>
      <w:r w:rsidRPr="00537BB7">
        <w:rPr>
          <w:rFonts w:cs="Arial"/>
          <w:sz w:val="24"/>
          <w:szCs w:val="24"/>
        </w:rPr>
        <w:t xml:space="preserve"> begleitet, durch telefonischen Kontakt, per E-Mail, persönliche Gespräche oder </w:t>
      </w:r>
      <w:r w:rsidRPr="00537BB7">
        <w:rPr>
          <w:rFonts w:cs="Arial"/>
          <w:sz w:val="24"/>
          <w:szCs w:val="24"/>
        </w:rPr>
        <w:lastRenderedPageBreak/>
        <w:t>Treffen und bei Einsatzstellenbesuchen. Die Einsatzstelle ist verantwortlich für die Einführung in die Einsatzstelle (Einführungstag) und die konkrete (fachliche) Anleitung für den Ein</w:t>
      </w:r>
      <w:r w:rsidR="00B06531">
        <w:rPr>
          <w:rFonts w:cs="Arial"/>
          <w:sz w:val="24"/>
          <w:szCs w:val="24"/>
        </w:rPr>
        <w:t>satz</w:t>
      </w:r>
      <w:r w:rsidRPr="00537BB7">
        <w:rPr>
          <w:rFonts w:cs="Arial"/>
          <w:sz w:val="24"/>
          <w:szCs w:val="24"/>
        </w:rPr>
        <w:t>. Darüber hinaus soll der/die Teilnehmer/in fallweise an Teambesprechungen und Supervisionen teil</w:t>
      </w:r>
      <w:r w:rsidR="00B06531">
        <w:rPr>
          <w:rFonts w:cs="Arial"/>
          <w:sz w:val="24"/>
          <w:szCs w:val="24"/>
        </w:rPr>
        <w:t>nehmen können.</w:t>
      </w:r>
    </w:p>
    <w:p w:rsidR="00537BB7" w:rsidRPr="00537BB7" w:rsidRDefault="00537BB7" w:rsidP="00537BB7">
      <w:pPr>
        <w:autoSpaceDE w:val="0"/>
        <w:autoSpaceDN w:val="0"/>
        <w:adjustRightInd w:val="0"/>
        <w:jc w:val="both"/>
        <w:rPr>
          <w:rFonts w:cs="Arial"/>
          <w:sz w:val="24"/>
          <w:szCs w:val="24"/>
        </w:rPr>
      </w:pPr>
      <w:r w:rsidRPr="00537BB7">
        <w:rPr>
          <w:rFonts w:cs="Arial"/>
          <w:sz w:val="24"/>
          <w:szCs w:val="24"/>
        </w:rPr>
        <w:t xml:space="preserve">Die Seminare sind ein wichtiger Bestandteil dieses Jahres, die Teilnahme am Bildungsprogramm ist verpflichtend und findet in der Einsatzzeit/Dienstzeit statt. Die Seminartermine werden den Verantwortlichen der Einsatzstelle per E-Mail zugesandt. Die Beauftragten des Vereins sind berechtigt, den/die Teilnehmer/in </w:t>
      </w:r>
      <w:r w:rsidR="00B06531">
        <w:rPr>
          <w:rFonts w:cs="Arial"/>
          <w:sz w:val="24"/>
          <w:szCs w:val="24"/>
        </w:rPr>
        <w:t>am freiwilligen Auslandsjahr</w:t>
      </w:r>
      <w:r w:rsidRPr="00537BB7">
        <w:rPr>
          <w:rFonts w:cs="Arial"/>
          <w:sz w:val="24"/>
          <w:szCs w:val="24"/>
        </w:rPr>
        <w:t xml:space="preserve"> in der Einsatzstelle zu besuchen.</w:t>
      </w:r>
    </w:p>
    <w:p w:rsidR="00537BB7" w:rsidRPr="00537BB7" w:rsidRDefault="00537BB7" w:rsidP="00537BB7">
      <w:pPr>
        <w:spacing w:after="120"/>
        <w:rPr>
          <w:b/>
          <w:bCs/>
          <w:sz w:val="24"/>
          <w:szCs w:val="24"/>
        </w:rPr>
      </w:pPr>
      <w:r>
        <w:rPr>
          <w:b/>
          <w:bCs/>
          <w:sz w:val="24"/>
          <w:szCs w:val="24"/>
        </w:rPr>
        <w:t>§ 5</w:t>
      </w:r>
      <w:r w:rsidRPr="00537BB7">
        <w:rPr>
          <w:b/>
          <w:bCs/>
          <w:sz w:val="24"/>
          <w:szCs w:val="24"/>
        </w:rPr>
        <w:t xml:space="preserve"> </w:t>
      </w:r>
      <w:r>
        <w:rPr>
          <w:b/>
          <w:bCs/>
          <w:sz w:val="24"/>
          <w:szCs w:val="24"/>
        </w:rPr>
        <w:t xml:space="preserve">Lösung von </w:t>
      </w:r>
      <w:r w:rsidRPr="00537BB7">
        <w:rPr>
          <w:b/>
          <w:bCs/>
          <w:sz w:val="24"/>
          <w:szCs w:val="24"/>
        </w:rPr>
        <w:t>Meinungsverschiedenheiten und Konf</w:t>
      </w:r>
      <w:r>
        <w:rPr>
          <w:b/>
          <w:bCs/>
          <w:sz w:val="24"/>
          <w:szCs w:val="24"/>
        </w:rPr>
        <w:t>likte</w:t>
      </w:r>
    </w:p>
    <w:p w:rsidR="0011613A" w:rsidRPr="00537BB7" w:rsidRDefault="00537BB7" w:rsidP="00943E00">
      <w:pPr>
        <w:autoSpaceDE w:val="0"/>
        <w:autoSpaceDN w:val="0"/>
        <w:adjustRightInd w:val="0"/>
        <w:jc w:val="both"/>
        <w:rPr>
          <w:rFonts w:cs="Arial"/>
          <w:sz w:val="24"/>
          <w:szCs w:val="24"/>
        </w:rPr>
      </w:pPr>
      <w:r w:rsidRPr="00537BB7">
        <w:rPr>
          <w:rFonts w:cs="Arial"/>
          <w:sz w:val="24"/>
          <w:szCs w:val="24"/>
        </w:rPr>
        <w:t xml:space="preserve">Die Einsatzstelle schaltet bei schwerwiegenden Meinungsverschiedenheiten mit dem/der Teilnehmer/in </w:t>
      </w:r>
      <w:r w:rsidR="00B06531">
        <w:rPr>
          <w:rFonts w:cs="Arial"/>
          <w:sz w:val="24"/>
          <w:szCs w:val="24"/>
        </w:rPr>
        <w:t>am freiwilligen Auslandsjahr</w:t>
      </w:r>
      <w:r w:rsidRPr="00537BB7">
        <w:rPr>
          <w:rFonts w:cs="Arial"/>
          <w:sz w:val="24"/>
          <w:szCs w:val="24"/>
        </w:rPr>
        <w:t xml:space="preserve"> den Verein ein.</w:t>
      </w:r>
    </w:p>
    <w:p w:rsidR="00537BB7" w:rsidRPr="00537BB7" w:rsidRDefault="00B06531" w:rsidP="00537BB7">
      <w:pPr>
        <w:spacing w:after="120"/>
        <w:rPr>
          <w:b/>
          <w:bCs/>
          <w:sz w:val="24"/>
          <w:szCs w:val="24"/>
        </w:rPr>
      </w:pPr>
      <w:r>
        <w:rPr>
          <w:b/>
          <w:bCs/>
          <w:sz w:val="24"/>
          <w:szCs w:val="24"/>
        </w:rPr>
        <w:t>§ 6</w:t>
      </w:r>
      <w:r w:rsidR="00537BB7" w:rsidRPr="00537BB7">
        <w:rPr>
          <w:b/>
          <w:bCs/>
          <w:sz w:val="24"/>
          <w:szCs w:val="24"/>
        </w:rPr>
        <w:t xml:space="preserve"> </w:t>
      </w:r>
      <w:r w:rsidR="00537BB7">
        <w:rPr>
          <w:b/>
          <w:bCs/>
          <w:sz w:val="24"/>
          <w:szCs w:val="24"/>
        </w:rPr>
        <w:t>Vorzeitige Beendigung</w:t>
      </w:r>
      <w:r w:rsidR="00537BB7" w:rsidRPr="00537BB7">
        <w:rPr>
          <w:b/>
          <w:bCs/>
          <w:sz w:val="24"/>
          <w:szCs w:val="24"/>
        </w:rPr>
        <w:t xml:space="preserve"> </w:t>
      </w:r>
      <w:r w:rsidR="00537BB7">
        <w:rPr>
          <w:b/>
          <w:bCs/>
          <w:sz w:val="24"/>
          <w:szCs w:val="24"/>
        </w:rPr>
        <w:t>eines</w:t>
      </w:r>
      <w:r w:rsidR="00537BB7" w:rsidRPr="00537BB7">
        <w:rPr>
          <w:b/>
          <w:bCs/>
          <w:sz w:val="24"/>
          <w:szCs w:val="24"/>
        </w:rPr>
        <w:t xml:space="preserve"> Einsatzes</w:t>
      </w:r>
    </w:p>
    <w:p w:rsidR="00537BB7" w:rsidRPr="00537BB7" w:rsidRDefault="00537BB7" w:rsidP="00537BB7">
      <w:pPr>
        <w:autoSpaceDE w:val="0"/>
        <w:autoSpaceDN w:val="0"/>
        <w:adjustRightInd w:val="0"/>
        <w:jc w:val="both"/>
        <w:rPr>
          <w:rFonts w:cs="Arial"/>
          <w:sz w:val="24"/>
          <w:szCs w:val="24"/>
        </w:rPr>
      </w:pPr>
      <w:r w:rsidRPr="00537BB7">
        <w:rPr>
          <w:rFonts w:cs="Arial"/>
          <w:sz w:val="24"/>
          <w:szCs w:val="24"/>
        </w:rPr>
        <w:t xml:space="preserve">Beide Vertragsteile können diese Vereinbarung vor Einsatzbeginn des/der Sozialjahr-Teilnehmer/in jederzeit lösen. Tritt der/die Teilnehmer/in </w:t>
      </w:r>
      <w:r w:rsidR="00B06531">
        <w:rPr>
          <w:rFonts w:cs="Arial"/>
          <w:sz w:val="24"/>
          <w:szCs w:val="24"/>
        </w:rPr>
        <w:t>am freiwilligen Auslandsjahr</w:t>
      </w:r>
      <w:r w:rsidRPr="00537BB7">
        <w:rPr>
          <w:rFonts w:cs="Arial"/>
          <w:sz w:val="24"/>
          <w:szCs w:val="24"/>
        </w:rPr>
        <w:t xml:space="preserve"> vor Einsatzbeginn zurück so endet mit dem Rücktritt auch der Vertrag.</w:t>
      </w:r>
    </w:p>
    <w:p w:rsidR="00537BB7" w:rsidRPr="00537BB7" w:rsidRDefault="00537BB7" w:rsidP="00B06531">
      <w:pPr>
        <w:autoSpaceDE w:val="0"/>
        <w:autoSpaceDN w:val="0"/>
        <w:adjustRightInd w:val="0"/>
        <w:jc w:val="both"/>
        <w:rPr>
          <w:rFonts w:cs="Arial"/>
          <w:b/>
          <w:bCs/>
          <w:sz w:val="24"/>
          <w:szCs w:val="24"/>
        </w:rPr>
      </w:pPr>
      <w:r w:rsidRPr="00537BB7">
        <w:rPr>
          <w:rFonts w:cs="Arial"/>
          <w:sz w:val="24"/>
          <w:szCs w:val="24"/>
        </w:rPr>
        <w:t xml:space="preserve">Der/die Teilnehmer/in </w:t>
      </w:r>
      <w:r w:rsidR="00B06531">
        <w:rPr>
          <w:rFonts w:cs="Arial"/>
          <w:sz w:val="24"/>
          <w:szCs w:val="24"/>
        </w:rPr>
        <w:t>am freiwilligen Auslandsjahr</w:t>
      </w:r>
      <w:r w:rsidRPr="00537BB7">
        <w:rPr>
          <w:rFonts w:cs="Arial"/>
          <w:sz w:val="24"/>
          <w:szCs w:val="24"/>
        </w:rPr>
        <w:t xml:space="preserve"> hat das Recht, den Einsatz jederzeit zu beenden (Freiwilligeneinsatz). In diesem Fall endet ebenfalls mit Einsatzende der Vertrag. Will eine Einsatzstelle den Vertrag mit einem/einer Teilnehmer/in </w:t>
      </w:r>
      <w:r w:rsidR="00B06531">
        <w:rPr>
          <w:rFonts w:cs="Arial"/>
          <w:sz w:val="24"/>
          <w:szCs w:val="24"/>
        </w:rPr>
        <w:t>am freiwilligen Auslandsjahr</w:t>
      </w:r>
      <w:r w:rsidRPr="00537BB7">
        <w:rPr>
          <w:rFonts w:cs="Arial"/>
          <w:sz w:val="24"/>
          <w:szCs w:val="24"/>
        </w:rPr>
        <w:t xml:space="preserve"> vorzeitig beenden, so ist das Einvernehmen mit dem Verein zu suchen und umgekehrt Es wird ausdrücklich vereinbart, dass diese Vereinbarung von beiden Vertragsteilen unter Einhaltung einer Kündigungsfrist von 6 Wochen jeweils mit Wirkung zum </w:t>
      </w:r>
      <w:sdt>
        <w:sdtPr>
          <w:rPr>
            <w:rFonts w:cs="Arial"/>
            <w:sz w:val="24"/>
            <w:szCs w:val="24"/>
          </w:rPr>
          <w:id w:val="-140975772"/>
          <w:showingPlcHdr/>
          <w:date>
            <w:dateFormat w:val="dd.MM.yyyy"/>
            <w:lid w:val="de-DE"/>
            <w:storeMappedDataAs w:val="dateTime"/>
            <w:calendar w:val="gregorian"/>
          </w:date>
        </w:sdtPr>
        <w:sdtEndPr/>
        <w:sdtContent>
          <w:r w:rsidR="00B06531" w:rsidRPr="00CB203A">
            <w:rPr>
              <w:rStyle w:val="Platzhaltertext"/>
            </w:rPr>
            <w:t>Datum</w:t>
          </w:r>
        </w:sdtContent>
      </w:sdt>
      <w:r w:rsidRPr="00537BB7">
        <w:rPr>
          <w:rFonts w:cs="Arial"/>
          <w:sz w:val="24"/>
          <w:szCs w:val="24"/>
        </w:rPr>
        <w:t xml:space="preserve"> und </w:t>
      </w:r>
      <w:sdt>
        <w:sdtPr>
          <w:rPr>
            <w:rFonts w:cs="Arial"/>
            <w:sz w:val="24"/>
            <w:szCs w:val="24"/>
          </w:rPr>
          <w:id w:val="-1823184722"/>
          <w:showingPlcHdr/>
          <w:date>
            <w:dateFormat w:val="dd.MM.yyyy"/>
            <w:lid w:val="de-DE"/>
            <w:storeMappedDataAs w:val="dateTime"/>
            <w:calendar w:val="gregorian"/>
          </w:date>
        </w:sdtPr>
        <w:sdtEndPr/>
        <w:sdtContent>
          <w:r w:rsidR="00B06531" w:rsidRPr="00CB203A">
            <w:rPr>
              <w:rStyle w:val="Platzhaltertext"/>
            </w:rPr>
            <w:t>Datum</w:t>
          </w:r>
        </w:sdtContent>
      </w:sdt>
      <w:r w:rsidRPr="00537BB7">
        <w:rPr>
          <w:rFonts w:cs="Arial"/>
          <w:sz w:val="24"/>
          <w:szCs w:val="24"/>
        </w:rPr>
        <w:t xml:space="preserve"> aufgekündigt werden kann.</w:t>
      </w:r>
    </w:p>
    <w:p w:rsidR="00537BB7" w:rsidRPr="00537BB7" w:rsidRDefault="00537BB7" w:rsidP="00537BB7">
      <w:pPr>
        <w:spacing w:after="120"/>
        <w:rPr>
          <w:b/>
          <w:bCs/>
          <w:sz w:val="24"/>
          <w:szCs w:val="24"/>
        </w:rPr>
      </w:pPr>
      <w:r>
        <w:rPr>
          <w:b/>
          <w:bCs/>
          <w:sz w:val="24"/>
          <w:szCs w:val="24"/>
        </w:rPr>
        <w:t xml:space="preserve">§ 8 </w:t>
      </w:r>
      <w:r w:rsidRPr="00537BB7">
        <w:rPr>
          <w:b/>
          <w:bCs/>
          <w:sz w:val="24"/>
          <w:szCs w:val="24"/>
        </w:rPr>
        <w:t>Gerichtsstand</w:t>
      </w:r>
    </w:p>
    <w:p w:rsidR="00537BB7" w:rsidRPr="00537BB7" w:rsidRDefault="00537BB7" w:rsidP="00B06531">
      <w:pPr>
        <w:autoSpaceDE w:val="0"/>
        <w:autoSpaceDN w:val="0"/>
        <w:adjustRightInd w:val="0"/>
        <w:spacing w:after="0" w:line="240" w:lineRule="auto"/>
        <w:rPr>
          <w:rFonts w:cs="Arial"/>
          <w:sz w:val="24"/>
          <w:szCs w:val="24"/>
        </w:rPr>
      </w:pPr>
      <w:r w:rsidRPr="00537BB7">
        <w:rPr>
          <w:rFonts w:cs="Arial"/>
          <w:sz w:val="24"/>
          <w:szCs w:val="24"/>
        </w:rPr>
        <w:t xml:space="preserve">Der Gerichtsstand ist für beide Teile </w:t>
      </w:r>
      <w:sdt>
        <w:sdtPr>
          <w:rPr>
            <w:rFonts w:cs="Arial"/>
            <w:sz w:val="24"/>
            <w:szCs w:val="24"/>
          </w:rPr>
          <w:id w:val="396945101"/>
          <w:showingPlcHdr/>
        </w:sdtPr>
        <w:sdtEndPr/>
        <w:sdtContent>
          <w:r w:rsidR="00B06531">
            <w:rPr>
              <w:rStyle w:val="Platzhaltertext"/>
            </w:rPr>
            <w:t>Ort</w:t>
          </w:r>
        </w:sdtContent>
      </w:sdt>
      <w:r w:rsidRPr="00537BB7">
        <w:rPr>
          <w:rFonts w:cs="Arial"/>
          <w:sz w:val="24"/>
          <w:szCs w:val="24"/>
        </w:rPr>
        <w:t>.</w:t>
      </w:r>
    </w:p>
    <w:p w:rsidR="00537BB7" w:rsidRPr="00537BB7" w:rsidRDefault="00537BB7" w:rsidP="00116C36">
      <w:pPr>
        <w:spacing w:after="0"/>
        <w:rPr>
          <w:b/>
          <w:bCs/>
          <w:sz w:val="24"/>
          <w:szCs w:val="24"/>
        </w:rPr>
      </w:pPr>
    </w:p>
    <w:sectPr w:rsidR="00537BB7" w:rsidRPr="00537BB7" w:rsidSect="00116C36">
      <w:headerReference w:type="default" r:id="rId9"/>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0B" w:rsidRDefault="001D580B" w:rsidP="00116C36">
      <w:pPr>
        <w:spacing w:after="0" w:line="240" w:lineRule="auto"/>
      </w:pPr>
      <w:r>
        <w:separator/>
      </w:r>
    </w:p>
  </w:endnote>
  <w:endnote w:type="continuationSeparator" w:id="0">
    <w:p w:rsidR="001D580B" w:rsidRDefault="001D580B" w:rsidP="0011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0B" w:rsidRDefault="001D580B" w:rsidP="00116C36">
      <w:pPr>
        <w:spacing w:after="0" w:line="240" w:lineRule="auto"/>
      </w:pPr>
      <w:r>
        <w:separator/>
      </w:r>
    </w:p>
  </w:footnote>
  <w:footnote w:type="continuationSeparator" w:id="0">
    <w:p w:rsidR="001D580B" w:rsidRDefault="001D580B" w:rsidP="00116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36" w:rsidRPr="00116C36" w:rsidRDefault="00116C36" w:rsidP="002B74CB">
    <w:pPr>
      <w:pStyle w:val="Kopfzeile"/>
      <w:jc w:val="right"/>
      <w:rPr>
        <w:color w:val="808080" w:themeColor="background1" w:themeShade="80"/>
        <w:sz w:val="18"/>
        <w:szCs w:val="18"/>
      </w:rPr>
    </w:pPr>
    <w:r w:rsidRPr="00116C36">
      <w:rPr>
        <w:color w:val="808080" w:themeColor="background1" w:themeShade="80"/>
        <w:sz w:val="18"/>
        <w:szCs w:val="18"/>
      </w:rPr>
      <w:t xml:space="preserve">Stand: </w:t>
    </w:r>
    <w:r w:rsidR="002B74CB">
      <w:rPr>
        <w:color w:val="808080" w:themeColor="background1" w:themeShade="80"/>
        <w:sz w:val="18"/>
        <w:szCs w:val="18"/>
      </w:rPr>
      <w:fldChar w:fldCharType="begin"/>
    </w:r>
    <w:r w:rsidR="002B74CB">
      <w:rPr>
        <w:color w:val="808080" w:themeColor="background1" w:themeShade="80"/>
        <w:sz w:val="18"/>
        <w:szCs w:val="18"/>
      </w:rPr>
      <w:instrText xml:space="preserve"> TIME \@ "d. MMMM yyyy" </w:instrText>
    </w:r>
    <w:r w:rsidR="002B74CB">
      <w:rPr>
        <w:color w:val="808080" w:themeColor="background1" w:themeShade="80"/>
        <w:sz w:val="18"/>
        <w:szCs w:val="18"/>
      </w:rPr>
      <w:fldChar w:fldCharType="separate"/>
    </w:r>
    <w:r w:rsidR="00107B48">
      <w:rPr>
        <w:noProof/>
        <w:color w:val="808080" w:themeColor="background1" w:themeShade="80"/>
        <w:sz w:val="18"/>
        <w:szCs w:val="18"/>
      </w:rPr>
      <w:t>21. Februar 2020</w:t>
    </w:r>
    <w:r w:rsidR="002B74CB">
      <w:rPr>
        <w:color w:val="808080" w:themeColor="background1" w:themeShade="8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7768"/>
    <w:multiLevelType w:val="hybridMultilevel"/>
    <w:tmpl w:val="620CD942"/>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A0900A2"/>
    <w:multiLevelType w:val="multilevel"/>
    <w:tmpl w:val="EB640AF2"/>
    <w:styleLink w:val="Formatvorlage3"/>
    <w:lvl w:ilvl="0">
      <w:start w:val="1"/>
      <w:numFmt w:val="decimal"/>
      <w:lvlText w:val="%1."/>
      <w:lvlJc w:val="left"/>
      <w:pPr>
        <w:ind w:left="360" w:hanging="360"/>
      </w:pPr>
      <w:rPr>
        <w:rFonts w:hint="default"/>
      </w:rPr>
    </w:lvl>
    <w:lvl w:ilvl="1">
      <w:start w:val="1"/>
      <w:numFmt w:val="decimal"/>
      <w:lvlText w:val="%1.%2."/>
      <w:lvlJc w:val="left"/>
      <w:pPr>
        <w:ind w:left="0"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9F3559"/>
    <w:multiLevelType w:val="hybridMultilevel"/>
    <w:tmpl w:val="C15697F4"/>
    <w:lvl w:ilvl="0" w:tplc="04070017">
      <w:start w:val="1"/>
      <w:numFmt w:val="lowerLetter"/>
      <w:lvlText w:val="%1)"/>
      <w:lvlJc w:val="left"/>
      <w:pPr>
        <w:ind w:left="360" w:hanging="360"/>
      </w:pPr>
      <w:rPr>
        <w:rFonts w:hint="default"/>
      </w:rPr>
    </w:lvl>
    <w:lvl w:ilvl="1" w:tplc="0407001B">
      <w:start w:val="1"/>
      <w:numFmt w:val="lowerRoman"/>
      <w:lvlText w:val="%2."/>
      <w:lvlJc w:val="right"/>
      <w:pPr>
        <w:ind w:left="1080" w:hanging="360"/>
      </w:pPr>
      <w:rPr>
        <w:rFont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618F7F8A"/>
    <w:multiLevelType w:val="hybridMultilevel"/>
    <w:tmpl w:val="4836A0B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uEIe/+BnJ+BThTeex49XBUlbBVtj0hk81cPFmpZd8oVvjqhsWhOBiI68pRGtVmkRuwHbCH7Nc/1SdFOJNcORg==" w:salt="zHLwPARWsnPLfOZauSEH+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36"/>
    <w:rsid w:val="00027D83"/>
    <w:rsid w:val="00034B32"/>
    <w:rsid w:val="000474BB"/>
    <w:rsid w:val="0005379E"/>
    <w:rsid w:val="00107B48"/>
    <w:rsid w:val="0011613A"/>
    <w:rsid w:val="00116C36"/>
    <w:rsid w:val="00125D73"/>
    <w:rsid w:val="00132F8A"/>
    <w:rsid w:val="001912C8"/>
    <w:rsid w:val="001D580B"/>
    <w:rsid w:val="002160CB"/>
    <w:rsid w:val="0022227A"/>
    <w:rsid w:val="002226F2"/>
    <w:rsid w:val="00247B74"/>
    <w:rsid w:val="00255E66"/>
    <w:rsid w:val="00265EB0"/>
    <w:rsid w:val="00271E80"/>
    <w:rsid w:val="002751CD"/>
    <w:rsid w:val="00275982"/>
    <w:rsid w:val="002B74CB"/>
    <w:rsid w:val="002C5510"/>
    <w:rsid w:val="002F3BF5"/>
    <w:rsid w:val="00315C2A"/>
    <w:rsid w:val="0033707F"/>
    <w:rsid w:val="00344F44"/>
    <w:rsid w:val="00364886"/>
    <w:rsid w:val="0038182F"/>
    <w:rsid w:val="00393FFD"/>
    <w:rsid w:val="003975EA"/>
    <w:rsid w:val="003B5E66"/>
    <w:rsid w:val="003E10B6"/>
    <w:rsid w:val="003F1F72"/>
    <w:rsid w:val="00401689"/>
    <w:rsid w:val="0041735E"/>
    <w:rsid w:val="00480189"/>
    <w:rsid w:val="00492737"/>
    <w:rsid w:val="004A10BB"/>
    <w:rsid w:val="004D04AA"/>
    <w:rsid w:val="00537BB7"/>
    <w:rsid w:val="005759EC"/>
    <w:rsid w:val="005A09E1"/>
    <w:rsid w:val="005A2892"/>
    <w:rsid w:val="005B5E40"/>
    <w:rsid w:val="005D769F"/>
    <w:rsid w:val="005E1E7F"/>
    <w:rsid w:val="00607EB8"/>
    <w:rsid w:val="006239B3"/>
    <w:rsid w:val="00624C49"/>
    <w:rsid w:val="00637A59"/>
    <w:rsid w:val="006A07CC"/>
    <w:rsid w:val="006B06BE"/>
    <w:rsid w:val="007262DF"/>
    <w:rsid w:val="007304D4"/>
    <w:rsid w:val="00773446"/>
    <w:rsid w:val="007E524E"/>
    <w:rsid w:val="007E65C2"/>
    <w:rsid w:val="00880B6E"/>
    <w:rsid w:val="008D58D4"/>
    <w:rsid w:val="008D66B1"/>
    <w:rsid w:val="008D7FC7"/>
    <w:rsid w:val="00943E00"/>
    <w:rsid w:val="00947D2D"/>
    <w:rsid w:val="0095707B"/>
    <w:rsid w:val="0096581F"/>
    <w:rsid w:val="00972CC0"/>
    <w:rsid w:val="00974ECD"/>
    <w:rsid w:val="009A1BBE"/>
    <w:rsid w:val="009A5965"/>
    <w:rsid w:val="009C7705"/>
    <w:rsid w:val="009E1202"/>
    <w:rsid w:val="00A014BB"/>
    <w:rsid w:val="00A3459E"/>
    <w:rsid w:val="00A477B5"/>
    <w:rsid w:val="00AD53F7"/>
    <w:rsid w:val="00B06531"/>
    <w:rsid w:val="00B10EA7"/>
    <w:rsid w:val="00B44EFF"/>
    <w:rsid w:val="00B45789"/>
    <w:rsid w:val="00BA0399"/>
    <w:rsid w:val="00BB137E"/>
    <w:rsid w:val="00BC7A63"/>
    <w:rsid w:val="00BE0DC2"/>
    <w:rsid w:val="00BF2963"/>
    <w:rsid w:val="00C24602"/>
    <w:rsid w:val="00C274CC"/>
    <w:rsid w:val="00C43F4A"/>
    <w:rsid w:val="00CA42F8"/>
    <w:rsid w:val="00CA7E5B"/>
    <w:rsid w:val="00CD1291"/>
    <w:rsid w:val="00CF0B8C"/>
    <w:rsid w:val="00D07664"/>
    <w:rsid w:val="00D11762"/>
    <w:rsid w:val="00D24C39"/>
    <w:rsid w:val="00D2660C"/>
    <w:rsid w:val="00D500D6"/>
    <w:rsid w:val="00D85C01"/>
    <w:rsid w:val="00DA3B0F"/>
    <w:rsid w:val="00DF45BF"/>
    <w:rsid w:val="00E54586"/>
    <w:rsid w:val="00E639B4"/>
    <w:rsid w:val="00EA1D7E"/>
    <w:rsid w:val="00EA7BC5"/>
    <w:rsid w:val="00EB33F3"/>
    <w:rsid w:val="00EC0C57"/>
    <w:rsid w:val="00EF05C9"/>
    <w:rsid w:val="00F26083"/>
    <w:rsid w:val="00F34E8B"/>
    <w:rsid w:val="00F54043"/>
    <w:rsid w:val="00FA1E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FD3D3"/>
  <w15:docId w15:val="{D4BC943D-9349-4C63-B70D-6007F808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3">
    <w:name w:val="Formatvorlage3"/>
    <w:uiPriority w:val="99"/>
    <w:rsid w:val="00027D83"/>
    <w:pPr>
      <w:numPr>
        <w:numId w:val="1"/>
      </w:numPr>
    </w:pPr>
  </w:style>
  <w:style w:type="paragraph" w:styleId="Sprechblasentext">
    <w:name w:val="Balloon Text"/>
    <w:basedOn w:val="Standard"/>
    <w:link w:val="SprechblasentextZchn"/>
    <w:uiPriority w:val="99"/>
    <w:semiHidden/>
    <w:unhideWhenUsed/>
    <w:rsid w:val="00116C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C36"/>
    <w:rPr>
      <w:rFonts w:ascii="Tahoma" w:hAnsi="Tahoma" w:cs="Tahoma"/>
      <w:sz w:val="16"/>
      <w:szCs w:val="16"/>
    </w:rPr>
  </w:style>
  <w:style w:type="character" w:styleId="Platzhaltertext">
    <w:name w:val="Placeholder Text"/>
    <w:basedOn w:val="Absatz-Standardschriftart"/>
    <w:uiPriority w:val="99"/>
    <w:semiHidden/>
    <w:rsid w:val="00116C36"/>
    <w:rPr>
      <w:color w:val="808080"/>
    </w:rPr>
  </w:style>
  <w:style w:type="character" w:styleId="Fett">
    <w:name w:val="Strong"/>
    <w:basedOn w:val="Absatz-Standardschriftart"/>
    <w:uiPriority w:val="22"/>
    <w:qFormat/>
    <w:rsid w:val="00116C36"/>
    <w:rPr>
      <w:b/>
      <w:bCs/>
    </w:rPr>
  </w:style>
  <w:style w:type="paragraph" w:styleId="Kopfzeile">
    <w:name w:val="header"/>
    <w:basedOn w:val="Standard"/>
    <w:link w:val="KopfzeileZchn"/>
    <w:uiPriority w:val="99"/>
    <w:unhideWhenUsed/>
    <w:rsid w:val="00116C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C36"/>
  </w:style>
  <w:style w:type="paragraph" w:styleId="Fuzeile">
    <w:name w:val="footer"/>
    <w:basedOn w:val="Standard"/>
    <w:link w:val="FuzeileZchn"/>
    <w:uiPriority w:val="99"/>
    <w:unhideWhenUsed/>
    <w:rsid w:val="00116C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C36"/>
  </w:style>
  <w:style w:type="paragraph" w:styleId="Listenabsatz">
    <w:name w:val="List Paragraph"/>
    <w:basedOn w:val="Standard"/>
    <w:uiPriority w:val="34"/>
    <w:qFormat/>
    <w:rsid w:val="00537BB7"/>
    <w:pPr>
      <w:spacing w:after="240" w:line="360" w:lineRule="auto"/>
      <w:ind w:left="720"/>
      <w:contextualSpacing/>
    </w:pPr>
    <w:rPr>
      <w:lang w:val="de-AT"/>
    </w:rPr>
  </w:style>
  <w:style w:type="paragraph" w:styleId="Funotentext">
    <w:name w:val="footnote text"/>
    <w:basedOn w:val="Standard"/>
    <w:link w:val="FunotentextZchn"/>
    <w:uiPriority w:val="99"/>
    <w:semiHidden/>
    <w:unhideWhenUsed/>
    <w:rsid w:val="00D266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2660C"/>
    <w:rPr>
      <w:sz w:val="20"/>
      <w:szCs w:val="20"/>
    </w:rPr>
  </w:style>
  <w:style w:type="character" w:styleId="Funotenzeichen">
    <w:name w:val="footnote reference"/>
    <w:basedOn w:val="Absatz-Standardschriftart"/>
    <w:uiPriority w:val="99"/>
    <w:semiHidden/>
    <w:unhideWhenUsed/>
    <w:rsid w:val="00D2660C"/>
    <w:rPr>
      <w:vertAlign w:val="superscript"/>
    </w:rPr>
  </w:style>
  <w:style w:type="character" w:styleId="Kommentarzeichen">
    <w:name w:val="annotation reference"/>
    <w:basedOn w:val="Absatz-Standardschriftart"/>
    <w:uiPriority w:val="99"/>
    <w:semiHidden/>
    <w:unhideWhenUsed/>
    <w:rsid w:val="003975EA"/>
    <w:rPr>
      <w:sz w:val="16"/>
      <w:szCs w:val="16"/>
    </w:rPr>
  </w:style>
  <w:style w:type="paragraph" w:styleId="Kommentartext">
    <w:name w:val="annotation text"/>
    <w:basedOn w:val="Standard"/>
    <w:link w:val="KommentartextZchn"/>
    <w:uiPriority w:val="99"/>
    <w:semiHidden/>
    <w:unhideWhenUsed/>
    <w:rsid w:val="003975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75EA"/>
    <w:rPr>
      <w:sz w:val="20"/>
      <w:szCs w:val="20"/>
    </w:rPr>
  </w:style>
  <w:style w:type="paragraph" w:styleId="Kommentarthema">
    <w:name w:val="annotation subject"/>
    <w:basedOn w:val="Kommentartext"/>
    <w:next w:val="Kommentartext"/>
    <w:link w:val="KommentarthemaZchn"/>
    <w:uiPriority w:val="99"/>
    <w:semiHidden/>
    <w:unhideWhenUsed/>
    <w:rsid w:val="003975EA"/>
    <w:rPr>
      <w:b/>
      <w:bCs/>
    </w:rPr>
  </w:style>
  <w:style w:type="character" w:customStyle="1" w:styleId="KommentarthemaZchn">
    <w:name w:val="Kommentarthema Zchn"/>
    <w:basedOn w:val="KommentartextZchn"/>
    <w:link w:val="Kommentarthema"/>
    <w:uiPriority w:val="99"/>
    <w:semiHidden/>
    <w:rsid w:val="003975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1D9F02796C4898A27FF85168FCEFCC"/>
        <w:category>
          <w:name w:val="Allgemein"/>
          <w:gallery w:val="placeholder"/>
        </w:category>
        <w:types>
          <w:type w:val="bbPlcHdr"/>
        </w:types>
        <w:behaviors>
          <w:behavior w:val="content"/>
        </w:behaviors>
        <w:guid w:val="{36600B95-94A7-47A9-A5CB-B7F5A9676DF9}"/>
      </w:docPartPr>
      <w:docPartBody>
        <w:p w:rsidR="003F583C" w:rsidRDefault="002334E5" w:rsidP="002334E5">
          <w:pPr>
            <w:pStyle w:val="DD1D9F02796C4898A27FF85168FCEFCC8"/>
          </w:pPr>
          <w:r w:rsidRPr="00537BB7">
            <w:rPr>
              <w:rStyle w:val="Platzhaltertext"/>
              <w:sz w:val="24"/>
              <w:szCs w:val="24"/>
            </w:rPr>
            <w:t>Träger</w:t>
          </w:r>
        </w:p>
      </w:docPartBody>
    </w:docPart>
    <w:docPart>
      <w:docPartPr>
        <w:name w:val="394DEB390EA74E6ABB2184DF38DD6DA6"/>
        <w:category>
          <w:name w:val="Allgemein"/>
          <w:gallery w:val="placeholder"/>
        </w:category>
        <w:types>
          <w:type w:val="bbPlcHdr"/>
        </w:types>
        <w:behaviors>
          <w:behavior w:val="content"/>
        </w:behaviors>
        <w:guid w:val="{BB81CC04-5B4E-4628-962B-CDED7A194114}"/>
      </w:docPartPr>
      <w:docPartBody>
        <w:p w:rsidR="0022414A" w:rsidRDefault="002334E5" w:rsidP="002334E5">
          <w:pPr>
            <w:pStyle w:val="394DEB390EA74E6ABB2184DF38DD6DA66"/>
          </w:pPr>
          <w:r w:rsidRPr="00537BB7">
            <w:rPr>
              <w:rStyle w:val="Platzhaltertext"/>
              <w:sz w:val="24"/>
              <w:szCs w:val="24"/>
            </w:rPr>
            <w:t>Adresse</w:t>
          </w:r>
        </w:p>
      </w:docPartBody>
    </w:docPart>
    <w:docPart>
      <w:docPartPr>
        <w:name w:val="48F84808B3864314AEEF5A17F31646DD"/>
        <w:category>
          <w:name w:val="Allgemein"/>
          <w:gallery w:val="placeholder"/>
        </w:category>
        <w:types>
          <w:type w:val="bbPlcHdr"/>
        </w:types>
        <w:behaviors>
          <w:behavior w:val="content"/>
        </w:behaviors>
        <w:guid w:val="{6C03E43C-4ED5-4872-9E4B-FDE5E993E0D7}"/>
      </w:docPartPr>
      <w:docPartBody>
        <w:p w:rsidR="0022414A" w:rsidRDefault="002334E5" w:rsidP="002334E5">
          <w:pPr>
            <w:pStyle w:val="48F84808B3864314AEEF5A17F31646DD6"/>
          </w:pPr>
          <w:r w:rsidRPr="00537BB7">
            <w:rPr>
              <w:rStyle w:val="Platzhaltertext"/>
              <w:sz w:val="24"/>
              <w:szCs w:val="24"/>
            </w:rPr>
            <w:t>Einsatzstelle</w:t>
          </w:r>
        </w:p>
      </w:docPartBody>
    </w:docPart>
    <w:docPart>
      <w:docPartPr>
        <w:name w:val="86F829EEBB214BD2A617D534C4CA9D7E"/>
        <w:category>
          <w:name w:val="Allgemein"/>
          <w:gallery w:val="placeholder"/>
        </w:category>
        <w:types>
          <w:type w:val="bbPlcHdr"/>
        </w:types>
        <w:behaviors>
          <w:behavior w:val="content"/>
        </w:behaviors>
        <w:guid w:val="{24B11031-BE1F-4685-BBF1-D157B6C3FBE4}"/>
      </w:docPartPr>
      <w:docPartBody>
        <w:p w:rsidR="0022414A" w:rsidRDefault="002334E5" w:rsidP="002334E5">
          <w:pPr>
            <w:pStyle w:val="86F829EEBB214BD2A617D534C4CA9D7E6"/>
          </w:pPr>
          <w:r w:rsidRPr="00537BB7">
            <w:rPr>
              <w:rStyle w:val="Platzhaltertext"/>
              <w:sz w:val="24"/>
              <w:szCs w:val="24"/>
            </w:rPr>
            <w:t>Adresse</w:t>
          </w:r>
        </w:p>
      </w:docPartBody>
    </w:docPart>
    <w:docPart>
      <w:docPartPr>
        <w:name w:val="34DA0FABD85F486CA066BA2E1F0909B5"/>
        <w:category>
          <w:name w:val="Allgemein"/>
          <w:gallery w:val="placeholder"/>
        </w:category>
        <w:types>
          <w:type w:val="bbPlcHdr"/>
        </w:types>
        <w:behaviors>
          <w:behavior w:val="content"/>
        </w:behaviors>
        <w:guid w:val="{E0745F38-6926-4903-923B-745DCC384E74}"/>
      </w:docPartPr>
      <w:docPartBody>
        <w:p w:rsidR="0022414A" w:rsidRDefault="002334E5" w:rsidP="002334E5">
          <w:pPr>
            <w:pStyle w:val="34DA0FABD85F486CA066BA2E1F0909B56"/>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FD"/>
    <w:rsid w:val="000F14B0"/>
    <w:rsid w:val="001066D0"/>
    <w:rsid w:val="0022414A"/>
    <w:rsid w:val="002334E5"/>
    <w:rsid w:val="003F583C"/>
    <w:rsid w:val="00863FFD"/>
    <w:rsid w:val="0094466B"/>
    <w:rsid w:val="00AB6F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6F20"/>
    <w:rPr>
      <w:color w:val="808080"/>
    </w:rPr>
  </w:style>
  <w:style w:type="paragraph" w:customStyle="1" w:styleId="DD1D9F02796C4898A27FF85168FCEFCC">
    <w:name w:val="DD1D9F02796C4898A27FF85168FCEFCC"/>
    <w:rsid w:val="00863FFD"/>
    <w:rPr>
      <w:rFonts w:eastAsiaTheme="minorHAnsi"/>
      <w:lang w:eastAsia="en-US"/>
    </w:rPr>
  </w:style>
  <w:style w:type="paragraph" w:customStyle="1" w:styleId="54B87FA5F4354FF3886D961C2F5497A6">
    <w:name w:val="54B87FA5F4354FF3886D961C2F5497A6"/>
    <w:rsid w:val="00863FFD"/>
    <w:rPr>
      <w:rFonts w:eastAsiaTheme="minorHAnsi"/>
      <w:lang w:eastAsia="en-US"/>
    </w:rPr>
  </w:style>
  <w:style w:type="paragraph" w:customStyle="1" w:styleId="2B3A0EB1FA7C4C4A9F76B3D230B56BB1">
    <w:name w:val="2B3A0EB1FA7C4C4A9F76B3D230B56BB1"/>
    <w:rsid w:val="00863FFD"/>
    <w:rPr>
      <w:rFonts w:eastAsiaTheme="minorHAnsi"/>
      <w:lang w:eastAsia="en-US"/>
    </w:rPr>
  </w:style>
  <w:style w:type="paragraph" w:customStyle="1" w:styleId="DD1D9F02796C4898A27FF85168FCEFCC1">
    <w:name w:val="DD1D9F02796C4898A27FF85168FCEFCC1"/>
    <w:rsid w:val="00863FFD"/>
    <w:rPr>
      <w:rFonts w:eastAsiaTheme="minorHAnsi"/>
      <w:lang w:eastAsia="en-US"/>
    </w:rPr>
  </w:style>
  <w:style w:type="paragraph" w:customStyle="1" w:styleId="54B87FA5F4354FF3886D961C2F5497A61">
    <w:name w:val="54B87FA5F4354FF3886D961C2F5497A61"/>
    <w:rsid w:val="00863FFD"/>
    <w:rPr>
      <w:rFonts w:eastAsiaTheme="minorHAnsi"/>
      <w:lang w:eastAsia="en-US"/>
    </w:rPr>
  </w:style>
  <w:style w:type="paragraph" w:customStyle="1" w:styleId="2B3A0EB1FA7C4C4A9F76B3D230B56BB11">
    <w:name w:val="2B3A0EB1FA7C4C4A9F76B3D230B56BB11"/>
    <w:rsid w:val="00863FFD"/>
    <w:rPr>
      <w:rFonts w:eastAsiaTheme="minorHAnsi"/>
      <w:lang w:eastAsia="en-US"/>
    </w:rPr>
  </w:style>
  <w:style w:type="paragraph" w:customStyle="1" w:styleId="9AAE708EEF3E489F8DF494D9882AE686">
    <w:name w:val="9AAE708EEF3E489F8DF494D9882AE686"/>
    <w:rsid w:val="00863FFD"/>
    <w:rPr>
      <w:rFonts w:eastAsiaTheme="minorHAnsi"/>
      <w:lang w:eastAsia="en-US"/>
    </w:rPr>
  </w:style>
  <w:style w:type="paragraph" w:customStyle="1" w:styleId="DD1D9F02796C4898A27FF85168FCEFCC2">
    <w:name w:val="DD1D9F02796C4898A27FF85168FCEFCC2"/>
    <w:rsid w:val="0094466B"/>
    <w:rPr>
      <w:rFonts w:eastAsiaTheme="minorHAnsi"/>
      <w:lang w:eastAsia="en-US"/>
    </w:rPr>
  </w:style>
  <w:style w:type="paragraph" w:customStyle="1" w:styleId="394DEB390EA74E6ABB2184DF38DD6DA6">
    <w:name w:val="394DEB390EA74E6ABB2184DF38DD6DA6"/>
    <w:rsid w:val="0094466B"/>
    <w:rPr>
      <w:rFonts w:eastAsiaTheme="minorHAnsi"/>
      <w:lang w:eastAsia="en-US"/>
    </w:rPr>
  </w:style>
  <w:style w:type="paragraph" w:customStyle="1" w:styleId="48F84808B3864314AEEF5A17F31646DD">
    <w:name w:val="48F84808B3864314AEEF5A17F31646DD"/>
    <w:rsid w:val="0094466B"/>
    <w:rPr>
      <w:rFonts w:eastAsiaTheme="minorHAnsi"/>
      <w:lang w:eastAsia="en-US"/>
    </w:rPr>
  </w:style>
  <w:style w:type="paragraph" w:customStyle="1" w:styleId="86F829EEBB214BD2A617D534C4CA9D7E">
    <w:name w:val="86F829EEBB214BD2A617D534C4CA9D7E"/>
    <w:rsid w:val="0094466B"/>
    <w:rPr>
      <w:rFonts w:eastAsiaTheme="minorHAnsi"/>
      <w:lang w:eastAsia="en-US"/>
    </w:rPr>
  </w:style>
  <w:style w:type="paragraph" w:customStyle="1" w:styleId="34DA0FABD85F486CA066BA2E1F0909B5">
    <w:name w:val="34DA0FABD85F486CA066BA2E1F0909B5"/>
    <w:rsid w:val="0094466B"/>
    <w:rPr>
      <w:rFonts w:eastAsiaTheme="minorHAnsi"/>
      <w:lang w:eastAsia="en-US"/>
    </w:rPr>
  </w:style>
  <w:style w:type="paragraph" w:customStyle="1" w:styleId="297020FD2D4E4F338CA58D3107257064">
    <w:name w:val="297020FD2D4E4F338CA58D3107257064"/>
    <w:rsid w:val="0094466B"/>
    <w:rPr>
      <w:rFonts w:eastAsiaTheme="minorHAnsi"/>
      <w:lang w:eastAsia="en-US"/>
    </w:rPr>
  </w:style>
  <w:style w:type="paragraph" w:customStyle="1" w:styleId="DD1D9F02796C4898A27FF85168FCEFCC3">
    <w:name w:val="DD1D9F02796C4898A27FF85168FCEFCC3"/>
    <w:rsid w:val="0022414A"/>
    <w:rPr>
      <w:rFonts w:eastAsiaTheme="minorHAnsi"/>
      <w:lang w:eastAsia="en-US"/>
    </w:rPr>
  </w:style>
  <w:style w:type="paragraph" w:customStyle="1" w:styleId="394DEB390EA74E6ABB2184DF38DD6DA61">
    <w:name w:val="394DEB390EA74E6ABB2184DF38DD6DA61"/>
    <w:rsid w:val="0022414A"/>
    <w:rPr>
      <w:rFonts w:eastAsiaTheme="minorHAnsi"/>
      <w:lang w:eastAsia="en-US"/>
    </w:rPr>
  </w:style>
  <w:style w:type="paragraph" w:customStyle="1" w:styleId="48F84808B3864314AEEF5A17F31646DD1">
    <w:name w:val="48F84808B3864314AEEF5A17F31646DD1"/>
    <w:rsid w:val="0022414A"/>
    <w:rPr>
      <w:rFonts w:eastAsiaTheme="minorHAnsi"/>
      <w:lang w:eastAsia="en-US"/>
    </w:rPr>
  </w:style>
  <w:style w:type="paragraph" w:customStyle="1" w:styleId="86F829EEBB214BD2A617D534C4CA9D7E1">
    <w:name w:val="86F829EEBB214BD2A617D534C4CA9D7E1"/>
    <w:rsid w:val="0022414A"/>
    <w:rPr>
      <w:rFonts w:eastAsiaTheme="minorHAnsi"/>
      <w:lang w:eastAsia="en-US"/>
    </w:rPr>
  </w:style>
  <w:style w:type="paragraph" w:customStyle="1" w:styleId="34DA0FABD85F486CA066BA2E1F0909B51">
    <w:name w:val="34DA0FABD85F486CA066BA2E1F0909B51"/>
    <w:rsid w:val="0022414A"/>
    <w:rPr>
      <w:rFonts w:eastAsiaTheme="minorHAnsi"/>
      <w:lang w:eastAsia="en-US"/>
    </w:rPr>
  </w:style>
  <w:style w:type="paragraph" w:customStyle="1" w:styleId="297020FD2D4E4F338CA58D31072570641">
    <w:name w:val="297020FD2D4E4F338CA58D31072570641"/>
    <w:rsid w:val="0022414A"/>
    <w:rPr>
      <w:rFonts w:eastAsiaTheme="minorHAnsi"/>
      <w:lang w:eastAsia="en-US"/>
    </w:rPr>
  </w:style>
  <w:style w:type="paragraph" w:customStyle="1" w:styleId="D49B4C0617574194A4CE2B54E6FD7A18">
    <w:name w:val="D49B4C0617574194A4CE2B54E6FD7A18"/>
    <w:rsid w:val="0022414A"/>
    <w:rPr>
      <w:rFonts w:eastAsiaTheme="minorHAnsi"/>
      <w:lang w:eastAsia="en-US"/>
    </w:rPr>
  </w:style>
  <w:style w:type="paragraph" w:customStyle="1" w:styleId="DD1D9F02796C4898A27FF85168FCEFCC4">
    <w:name w:val="DD1D9F02796C4898A27FF85168FCEFCC4"/>
    <w:rsid w:val="0022414A"/>
    <w:rPr>
      <w:rFonts w:eastAsiaTheme="minorHAnsi"/>
      <w:lang w:eastAsia="en-US"/>
    </w:rPr>
  </w:style>
  <w:style w:type="paragraph" w:customStyle="1" w:styleId="394DEB390EA74E6ABB2184DF38DD6DA62">
    <w:name w:val="394DEB390EA74E6ABB2184DF38DD6DA62"/>
    <w:rsid w:val="0022414A"/>
    <w:rPr>
      <w:rFonts w:eastAsiaTheme="minorHAnsi"/>
      <w:lang w:eastAsia="en-US"/>
    </w:rPr>
  </w:style>
  <w:style w:type="paragraph" w:customStyle="1" w:styleId="48F84808B3864314AEEF5A17F31646DD2">
    <w:name w:val="48F84808B3864314AEEF5A17F31646DD2"/>
    <w:rsid w:val="0022414A"/>
    <w:rPr>
      <w:rFonts w:eastAsiaTheme="minorHAnsi"/>
      <w:lang w:eastAsia="en-US"/>
    </w:rPr>
  </w:style>
  <w:style w:type="paragraph" w:customStyle="1" w:styleId="86F829EEBB214BD2A617D534C4CA9D7E2">
    <w:name w:val="86F829EEBB214BD2A617D534C4CA9D7E2"/>
    <w:rsid w:val="0022414A"/>
    <w:rPr>
      <w:rFonts w:eastAsiaTheme="minorHAnsi"/>
      <w:lang w:eastAsia="en-US"/>
    </w:rPr>
  </w:style>
  <w:style w:type="paragraph" w:customStyle="1" w:styleId="34DA0FABD85F486CA066BA2E1F0909B52">
    <w:name w:val="34DA0FABD85F486CA066BA2E1F0909B52"/>
    <w:rsid w:val="0022414A"/>
    <w:rPr>
      <w:rFonts w:eastAsiaTheme="minorHAnsi"/>
      <w:lang w:eastAsia="en-US"/>
    </w:rPr>
  </w:style>
  <w:style w:type="paragraph" w:customStyle="1" w:styleId="297020FD2D4E4F338CA58D31072570642">
    <w:name w:val="297020FD2D4E4F338CA58D31072570642"/>
    <w:rsid w:val="0022414A"/>
    <w:rPr>
      <w:rFonts w:eastAsiaTheme="minorHAnsi"/>
      <w:lang w:eastAsia="en-US"/>
    </w:rPr>
  </w:style>
  <w:style w:type="paragraph" w:customStyle="1" w:styleId="D3887E322DFC4BD2AF27D5F06AFB48A2">
    <w:name w:val="D3887E322DFC4BD2AF27D5F06AFB48A2"/>
    <w:rsid w:val="0022414A"/>
    <w:rPr>
      <w:rFonts w:eastAsiaTheme="minorHAnsi"/>
      <w:lang w:eastAsia="en-US"/>
    </w:rPr>
  </w:style>
  <w:style w:type="paragraph" w:customStyle="1" w:styleId="DD1D9F02796C4898A27FF85168FCEFCC5">
    <w:name w:val="DD1D9F02796C4898A27FF85168FCEFCC5"/>
    <w:rsid w:val="002334E5"/>
    <w:rPr>
      <w:rFonts w:eastAsiaTheme="minorHAnsi"/>
      <w:lang w:eastAsia="en-US"/>
    </w:rPr>
  </w:style>
  <w:style w:type="paragraph" w:customStyle="1" w:styleId="394DEB390EA74E6ABB2184DF38DD6DA63">
    <w:name w:val="394DEB390EA74E6ABB2184DF38DD6DA63"/>
    <w:rsid w:val="002334E5"/>
    <w:rPr>
      <w:rFonts w:eastAsiaTheme="minorHAnsi"/>
      <w:lang w:eastAsia="en-US"/>
    </w:rPr>
  </w:style>
  <w:style w:type="paragraph" w:customStyle="1" w:styleId="48F84808B3864314AEEF5A17F31646DD3">
    <w:name w:val="48F84808B3864314AEEF5A17F31646DD3"/>
    <w:rsid w:val="002334E5"/>
    <w:rPr>
      <w:rFonts w:eastAsiaTheme="minorHAnsi"/>
      <w:lang w:eastAsia="en-US"/>
    </w:rPr>
  </w:style>
  <w:style w:type="paragraph" w:customStyle="1" w:styleId="86F829EEBB214BD2A617D534C4CA9D7E3">
    <w:name w:val="86F829EEBB214BD2A617D534C4CA9D7E3"/>
    <w:rsid w:val="002334E5"/>
    <w:rPr>
      <w:rFonts w:eastAsiaTheme="minorHAnsi"/>
      <w:lang w:eastAsia="en-US"/>
    </w:rPr>
  </w:style>
  <w:style w:type="paragraph" w:customStyle="1" w:styleId="34DA0FABD85F486CA066BA2E1F0909B53">
    <w:name w:val="34DA0FABD85F486CA066BA2E1F0909B53"/>
    <w:rsid w:val="002334E5"/>
    <w:rPr>
      <w:rFonts w:eastAsiaTheme="minorHAnsi"/>
      <w:lang w:eastAsia="en-US"/>
    </w:rPr>
  </w:style>
  <w:style w:type="paragraph" w:customStyle="1" w:styleId="297020FD2D4E4F338CA58D31072570643">
    <w:name w:val="297020FD2D4E4F338CA58D31072570643"/>
    <w:rsid w:val="002334E5"/>
    <w:rPr>
      <w:rFonts w:eastAsiaTheme="minorHAnsi"/>
      <w:lang w:eastAsia="en-US"/>
    </w:rPr>
  </w:style>
  <w:style w:type="paragraph" w:customStyle="1" w:styleId="D3887E322DFC4BD2AF27D5F06AFB48A21">
    <w:name w:val="D3887E322DFC4BD2AF27D5F06AFB48A21"/>
    <w:rsid w:val="002334E5"/>
    <w:rPr>
      <w:rFonts w:eastAsiaTheme="minorHAnsi"/>
      <w:lang w:eastAsia="en-US"/>
    </w:rPr>
  </w:style>
  <w:style w:type="paragraph" w:customStyle="1" w:styleId="6E387190ED9D4197B6E1B4CFEACE1642">
    <w:name w:val="6E387190ED9D4197B6E1B4CFEACE1642"/>
    <w:rsid w:val="002334E5"/>
    <w:rPr>
      <w:rFonts w:eastAsiaTheme="minorHAnsi"/>
      <w:lang w:eastAsia="en-US"/>
    </w:rPr>
  </w:style>
  <w:style w:type="paragraph" w:customStyle="1" w:styleId="DD1D9F02796C4898A27FF85168FCEFCC6">
    <w:name w:val="DD1D9F02796C4898A27FF85168FCEFCC6"/>
    <w:rsid w:val="002334E5"/>
    <w:rPr>
      <w:rFonts w:eastAsiaTheme="minorHAnsi"/>
      <w:lang w:eastAsia="en-US"/>
    </w:rPr>
  </w:style>
  <w:style w:type="paragraph" w:customStyle="1" w:styleId="394DEB390EA74E6ABB2184DF38DD6DA64">
    <w:name w:val="394DEB390EA74E6ABB2184DF38DD6DA64"/>
    <w:rsid w:val="002334E5"/>
    <w:rPr>
      <w:rFonts w:eastAsiaTheme="minorHAnsi"/>
      <w:lang w:eastAsia="en-US"/>
    </w:rPr>
  </w:style>
  <w:style w:type="paragraph" w:customStyle="1" w:styleId="48F84808B3864314AEEF5A17F31646DD4">
    <w:name w:val="48F84808B3864314AEEF5A17F31646DD4"/>
    <w:rsid w:val="002334E5"/>
    <w:rPr>
      <w:rFonts w:eastAsiaTheme="minorHAnsi"/>
      <w:lang w:eastAsia="en-US"/>
    </w:rPr>
  </w:style>
  <w:style w:type="paragraph" w:customStyle="1" w:styleId="86F829EEBB214BD2A617D534C4CA9D7E4">
    <w:name w:val="86F829EEBB214BD2A617D534C4CA9D7E4"/>
    <w:rsid w:val="002334E5"/>
    <w:rPr>
      <w:rFonts w:eastAsiaTheme="minorHAnsi"/>
      <w:lang w:eastAsia="en-US"/>
    </w:rPr>
  </w:style>
  <w:style w:type="paragraph" w:customStyle="1" w:styleId="34DA0FABD85F486CA066BA2E1F0909B54">
    <w:name w:val="34DA0FABD85F486CA066BA2E1F0909B54"/>
    <w:rsid w:val="002334E5"/>
    <w:rPr>
      <w:rFonts w:eastAsiaTheme="minorHAnsi"/>
      <w:lang w:eastAsia="en-US"/>
    </w:rPr>
  </w:style>
  <w:style w:type="paragraph" w:customStyle="1" w:styleId="297020FD2D4E4F338CA58D31072570644">
    <w:name w:val="297020FD2D4E4F338CA58D31072570644"/>
    <w:rsid w:val="002334E5"/>
    <w:rPr>
      <w:rFonts w:eastAsiaTheme="minorHAnsi"/>
      <w:lang w:eastAsia="en-US"/>
    </w:rPr>
  </w:style>
  <w:style w:type="paragraph" w:customStyle="1" w:styleId="D3887E322DFC4BD2AF27D5F06AFB48A22">
    <w:name w:val="D3887E322DFC4BD2AF27D5F06AFB48A22"/>
    <w:rsid w:val="002334E5"/>
    <w:rPr>
      <w:rFonts w:eastAsiaTheme="minorHAnsi"/>
      <w:lang w:eastAsia="en-US"/>
    </w:rPr>
  </w:style>
  <w:style w:type="paragraph" w:customStyle="1" w:styleId="EBC6B19B4B044601AF80AB61B4612621">
    <w:name w:val="EBC6B19B4B044601AF80AB61B4612621"/>
    <w:rsid w:val="002334E5"/>
    <w:rPr>
      <w:rFonts w:eastAsiaTheme="minorHAnsi"/>
      <w:lang w:eastAsia="en-US"/>
    </w:rPr>
  </w:style>
  <w:style w:type="paragraph" w:customStyle="1" w:styleId="A9A509746658495BB9E3E5C096462A21">
    <w:name w:val="A9A509746658495BB9E3E5C096462A21"/>
    <w:rsid w:val="002334E5"/>
    <w:rPr>
      <w:rFonts w:eastAsiaTheme="minorHAnsi"/>
      <w:lang w:eastAsia="en-US"/>
    </w:rPr>
  </w:style>
  <w:style w:type="paragraph" w:customStyle="1" w:styleId="DD1D9F02796C4898A27FF85168FCEFCC7">
    <w:name w:val="DD1D9F02796C4898A27FF85168FCEFCC7"/>
    <w:rsid w:val="002334E5"/>
    <w:rPr>
      <w:rFonts w:eastAsiaTheme="minorHAnsi"/>
      <w:lang w:eastAsia="en-US"/>
    </w:rPr>
  </w:style>
  <w:style w:type="paragraph" w:customStyle="1" w:styleId="394DEB390EA74E6ABB2184DF38DD6DA65">
    <w:name w:val="394DEB390EA74E6ABB2184DF38DD6DA65"/>
    <w:rsid w:val="002334E5"/>
    <w:rPr>
      <w:rFonts w:eastAsiaTheme="minorHAnsi"/>
      <w:lang w:eastAsia="en-US"/>
    </w:rPr>
  </w:style>
  <w:style w:type="paragraph" w:customStyle="1" w:styleId="48F84808B3864314AEEF5A17F31646DD5">
    <w:name w:val="48F84808B3864314AEEF5A17F31646DD5"/>
    <w:rsid w:val="002334E5"/>
    <w:rPr>
      <w:rFonts w:eastAsiaTheme="minorHAnsi"/>
      <w:lang w:eastAsia="en-US"/>
    </w:rPr>
  </w:style>
  <w:style w:type="paragraph" w:customStyle="1" w:styleId="86F829EEBB214BD2A617D534C4CA9D7E5">
    <w:name w:val="86F829EEBB214BD2A617D534C4CA9D7E5"/>
    <w:rsid w:val="002334E5"/>
    <w:rPr>
      <w:rFonts w:eastAsiaTheme="minorHAnsi"/>
      <w:lang w:eastAsia="en-US"/>
    </w:rPr>
  </w:style>
  <w:style w:type="paragraph" w:customStyle="1" w:styleId="34DA0FABD85F486CA066BA2E1F0909B55">
    <w:name w:val="34DA0FABD85F486CA066BA2E1F0909B55"/>
    <w:rsid w:val="002334E5"/>
    <w:rPr>
      <w:rFonts w:eastAsiaTheme="minorHAnsi"/>
      <w:lang w:eastAsia="en-US"/>
    </w:rPr>
  </w:style>
  <w:style w:type="paragraph" w:customStyle="1" w:styleId="297020FD2D4E4F338CA58D31072570645">
    <w:name w:val="297020FD2D4E4F338CA58D31072570645"/>
    <w:rsid w:val="002334E5"/>
    <w:rPr>
      <w:rFonts w:eastAsiaTheme="minorHAnsi"/>
      <w:lang w:eastAsia="en-US"/>
    </w:rPr>
  </w:style>
  <w:style w:type="paragraph" w:customStyle="1" w:styleId="D3887E322DFC4BD2AF27D5F06AFB48A23">
    <w:name w:val="D3887E322DFC4BD2AF27D5F06AFB48A23"/>
    <w:rsid w:val="002334E5"/>
    <w:rPr>
      <w:rFonts w:eastAsiaTheme="minorHAnsi"/>
      <w:lang w:eastAsia="en-US"/>
    </w:rPr>
  </w:style>
  <w:style w:type="paragraph" w:customStyle="1" w:styleId="EBC6B19B4B044601AF80AB61B46126211">
    <w:name w:val="EBC6B19B4B044601AF80AB61B46126211"/>
    <w:rsid w:val="002334E5"/>
    <w:rPr>
      <w:rFonts w:eastAsiaTheme="minorHAnsi"/>
      <w:lang w:eastAsia="en-US"/>
    </w:rPr>
  </w:style>
  <w:style w:type="paragraph" w:customStyle="1" w:styleId="A9A509746658495BB9E3E5C096462A211">
    <w:name w:val="A9A509746658495BB9E3E5C096462A211"/>
    <w:rsid w:val="002334E5"/>
    <w:rPr>
      <w:rFonts w:eastAsiaTheme="minorHAnsi"/>
      <w:lang w:eastAsia="en-US"/>
    </w:rPr>
  </w:style>
  <w:style w:type="paragraph" w:customStyle="1" w:styleId="1F6869FAD9E74860B590B176EFFEEEA4">
    <w:name w:val="1F6869FAD9E74860B590B176EFFEEEA4"/>
    <w:rsid w:val="002334E5"/>
    <w:rPr>
      <w:rFonts w:eastAsiaTheme="minorHAnsi"/>
      <w:lang w:eastAsia="en-US"/>
    </w:rPr>
  </w:style>
  <w:style w:type="paragraph" w:customStyle="1" w:styleId="DD1D9F02796C4898A27FF85168FCEFCC8">
    <w:name w:val="DD1D9F02796C4898A27FF85168FCEFCC8"/>
    <w:rsid w:val="002334E5"/>
    <w:rPr>
      <w:rFonts w:eastAsiaTheme="minorHAnsi"/>
      <w:lang w:eastAsia="en-US"/>
    </w:rPr>
  </w:style>
  <w:style w:type="paragraph" w:customStyle="1" w:styleId="394DEB390EA74E6ABB2184DF38DD6DA66">
    <w:name w:val="394DEB390EA74E6ABB2184DF38DD6DA66"/>
    <w:rsid w:val="002334E5"/>
    <w:rPr>
      <w:rFonts w:eastAsiaTheme="minorHAnsi"/>
      <w:lang w:eastAsia="en-US"/>
    </w:rPr>
  </w:style>
  <w:style w:type="paragraph" w:customStyle="1" w:styleId="48F84808B3864314AEEF5A17F31646DD6">
    <w:name w:val="48F84808B3864314AEEF5A17F31646DD6"/>
    <w:rsid w:val="002334E5"/>
    <w:rPr>
      <w:rFonts w:eastAsiaTheme="minorHAnsi"/>
      <w:lang w:eastAsia="en-US"/>
    </w:rPr>
  </w:style>
  <w:style w:type="paragraph" w:customStyle="1" w:styleId="86F829EEBB214BD2A617D534C4CA9D7E6">
    <w:name w:val="86F829EEBB214BD2A617D534C4CA9D7E6"/>
    <w:rsid w:val="002334E5"/>
    <w:rPr>
      <w:rFonts w:eastAsiaTheme="minorHAnsi"/>
      <w:lang w:eastAsia="en-US"/>
    </w:rPr>
  </w:style>
  <w:style w:type="paragraph" w:customStyle="1" w:styleId="34DA0FABD85F486CA066BA2E1F0909B56">
    <w:name w:val="34DA0FABD85F486CA066BA2E1F0909B56"/>
    <w:rsid w:val="002334E5"/>
    <w:rPr>
      <w:rFonts w:eastAsiaTheme="minorHAnsi"/>
      <w:lang w:eastAsia="en-US"/>
    </w:rPr>
  </w:style>
  <w:style w:type="paragraph" w:customStyle="1" w:styleId="297020FD2D4E4F338CA58D31072570646">
    <w:name w:val="297020FD2D4E4F338CA58D31072570646"/>
    <w:rsid w:val="002334E5"/>
    <w:rPr>
      <w:rFonts w:eastAsiaTheme="minorHAnsi"/>
      <w:lang w:eastAsia="en-US"/>
    </w:rPr>
  </w:style>
  <w:style w:type="paragraph" w:customStyle="1" w:styleId="D3887E322DFC4BD2AF27D5F06AFB48A24">
    <w:name w:val="D3887E322DFC4BD2AF27D5F06AFB48A24"/>
    <w:rsid w:val="002334E5"/>
    <w:rPr>
      <w:rFonts w:eastAsiaTheme="minorHAnsi"/>
      <w:lang w:eastAsia="en-US"/>
    </w:rPr>
  </w:style>
  <w:style w:type="paragraph" w:customStyle="1" w:styleId="EBC6B19B4B044601AF80AB61B46126212">
    <w:name w:val="EBC6B19B4B044601AF80AB61B46126212"/>
    <w:rsid w:val="002334E5"/>
    <w:rPr>
      <w:rFonts w:eastAsiaTheme="minorHAnsi"/>
      <w:lang w:eastAsia="en-US"/>
    </w:rPr>
  </w:style>
  <w:style w:type="paragraph" w:customStyle="1" w:styleId="A9A509746658495BB9E3E5C096462A212">
    <w:name w:val="A9A509746658495BB9E3E5C096462A212"/>
    <w:rsid w:val="002334E5"/>
    <w:rPr>
      <w:rFonts w:eastAsiaTheme="minorHAnsi"/>
      <w:lang w:eastAsia="en-US"/>
    </w:rPr>
  </w:style>
  <w:style w:type="paragraph" w:customStyle="1" w:styleId="1F6869FAD9E74860B590B176EFFEEEA41">
    <w:name w:val="1F6869FAD9E74860B590B176EFFEEEA41"/>
    <w:rsid w:val="002334E5"/>
    <w:rPr>
      <w:rFonts w:eastAsiaTheme="minorHAnsi"/>
      <w:lang w:eastAsia="en-US"/>
    </w:rPr>
  </w:style>
  <w:style w:type="paragraph" w:customStyle="1" w:styleId="0BC3AFBDAA3D409D82F448DA6C1CF0AA">
    <w:name w:val="0BC3AFBDAA3D409D82F448DA6C1CF0AA"/>
    <w:rsid w:val="002334E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F101-5151-4C42-946F-56068C5E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7589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Windegger, Markus</dc:creator>
  <cp:lastModifiedBy>Fiedler, Alexandra</cp:lastModifiedBy>
  <cp:revision>4</cp:revision>
  <dcterms:created xsi:type="dcterms:W3CDTF">2019-01-02T08:39:00Z</dcterms:created>
  <dcterms:modified xsi:type="dcterms:W3CDTF">2020-02-21T09:28:00Z</dcterms:modified>
</cp:coreProperties>
</file>